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2" w:type="dxa"/>
        <w:tblLook w:val="04A0" w:firstRow="1" w:lastRow="0" w:firstColumn="1" w:lastColumn="0" w:noHBand="0" w:noVBand="1"/>
      </w:tblPr>
      <w:tblGrid>
        <w:gridCol w:w="5495"/>
        <w:gridCol w:w="3747"/>
      </w:tblGrid>
      <w:tr w:rsidR="00C5600D" w:rsidRPr="007C0014" w14:paraId="49BF9618" w14:textId="77777777" w:rsidTr="00117949">
        <w:trPr>
          <w:trHeight w:val="322"/>
        </w:trPr>
        <w:tc>
          <w:tcPr>
            <w:tcW w:w="5495" w:type="dxa"/>
            <w:shd w:val="clear" w:color="auto" w:fill="auto"/>
            <w:vAlign w:val="center"/>
          </w:tcPr>
          <w:p w14:paraId="3970E43E" w14:textId="1444ED1D" w:rsidR="00C5600D" w:rsidRPr="00D13CD0" w:rsidRDefault="00A71ED2" w:rsidP="00691E33">
            <w:pPr>
              <w:pStyle w:val="BWBBody"/>
              <w:spacing w:before="120" w:after="120"/>
              <w:ind w:left="142"/>
              <w:rPr>
                <w:b/>
                <w:noProof/>
                <w:sz w:val="24"/>
                <w:szCs w:val="24"/>
              </w:rPr>
            </w:pPr>
            <w:bookmarkStart w:id="0" w:name="_GoBack"/>
            <w:bookmarkEnd w:id="0"/>
            <w:r w:rsidRPr="00D13CD0">
              <w:rPr>
                <w:b/>
                <w:sz w:val="24"/>
                <w:szCs w:val="24"/>
              </w:rPr>
              <w:t xml:space="preserve">LAST UPDATED </w:t>
            </w:r>
            <w:sdt>
              <w:sdtPr>
                <w:rPr>
                  <w:b/>
                  <w:sz w:val="24"/>
                  <w:szCs w:val="24"/>
                </w:rPr>
                <w:alias w:val="Today's date"/>
                <w:tag w:val="Sysero_DateField1"/>
                <w:id w:val="1091355962"/>
                <w:placeholder>
                  <w:docPart w:val="9E2A83D6AE874BADABF0779ED91462F4"/>
                </w:placeholder>
              </w:sdtPr>
              <w:sdtEndPr/>
              <w:sdtContent>
                <w:r w:rsidR="005439CD">
                  <w:rPr>
                    <w:b/>
                    <w:sz w:val="24"/>
                    <w:szCs w:val="24"/>
                  </w:rPr>
                  <w:t>3</w:t>
                </w:r>
                <w:r w:rsidR="005439CD" w:rsidRPr="005439CD">
                  <w:rPr>
                    <w:b/>
                    <w:sz w:val="24"/>
                    <w:szCs w:val="24"/>
                    <w:vertAlign w:val="superscript"/>
                  </w:rPr>
                  <w:t>rd</w:t>
                </w:r>
                <w:r w:rsidR="005439CD">
                  <w:rPr>
                    <w:b/>
                    <w:sz w:val="24"/>
                    <w:szCs w:val="24"/>
                  </w:rPr>
                  <w:t xml:space="preserve"> May 2018</w:t>
                </w:r>
              </w:sdtContent>
            </w:sdt>
          </w:p>
        </w:tc>
        <w:tc>
          <w:tcPr>
            <w:tcW w:w="3747" w:type="dxa"/>
            <w:shd w:val="clear" w:color="auto" w:fill="auto"/>
          </w:tcPr>
          <w:p w14:paraId="3AF0FA50" w14:textId="77777777" w:rsidR="00C5600D" w:rsidRPr="007C0014" w:rsidRDefault="00C5600D" w:rsidP="00117949">
            <w:pPr>
              <w:pStyle w:val="BWBBody"/>
              <w:spacing w:before="120" w:after="120"/>
              <w:ind w:left="142"/>
              <w:jc w:val="right"/>
              <w:rPr>
                <w:b/>
              </w:rPr>
            </w:pPr>
          </w:p>
        </w:tc>
      </w:tr>
    </w:tbl>
    <w:p w14:paraId="55EDF80D" w14:textId="77777777" w:rsidR="00C5600D" w:rsidRPr="007C0014" w:rsidRDefault="00C5600D" w:rsidP="00117949">
      <w:pPr>
        <w:spacing w:before="100" w:beforeAutospacing="1" w:after="100" w:afterAutospacing="1" w:line="288" w:lineRule="auto"/>
        <w:ind w:left="142"/>
        <w:rPr>
          <w:rFonts w:ascii="Arial" w:hAnsi="Arial" w:cs="Arial"/>
          <w:b/>
        </w:rPr>
      </w:pPr>
    </w:p>
    <w:p w14:paraId="2551E2B1" w14:textId="77777777" w:rsidR="00C5600D" w:rsidRPr="007C0014" w:rsidRDefault="00C5600D" w:rsidP="00117949">
      <w:pPr>
        <w:spacing w:before="100" w:beforeAutospacing="1" w:after="100" w:afterAutospacing="1" w:line="288" w:lineRule="auto"/>
        <w:ind w:left="142"/>
        <w:rPr>
          <w:rFonts w:ascii="Arial" w:hAnsi="Arial" w:cs="Arial"/>
          <w:b/>
        </w:rPr>
      </w:pPr>
    </w:p>
    <w:p w14:paraId="51725D37" w14:textId="77777777" w:rsidR="00C5600D" w:rsidRPr="007C0014" w:rsidRDefault="00C5600D" w:rsidP="00117949">
      <w:pPr>
        <w:spacing w:before="100" w:beforeAutospacing="1" w:after="100" w:afterAutospacing="1" w:line="288" w:lineRule="auto"/>
        <w:ind w:left="142"/>
        <w:rPr>
          <w:rFonts w:ascii="Arial" w:hAnsi="Arial" w:cs="Arial"/>
          <w:b/>
          <w:caps/>
          <w:sz w:val="32"/>
          <w:szCs w:val="32"/>
        </w:rPr>
      </w:pPr>
      <w:r w:rsidRPr="007C0014">
        <w:rPr>
          <w:rFonts w:ascii="Arial" w:hAnsi="Arial" w:cs="Arial"/>
          <w:b/>
          <w:caps/>
          <w:sz w:val="32"/>
          <w:szCs w:val="32"/>
        </w:rPr>
        <w:t>data protection policy</w:t>
      </w:r>
    </w:p>
    <w:p w14:paraId="2B6EFAAC" w14:textId="77777777" w:rsidR="00C5600D" w:rsidRPr="007C0014" w:rsidRDefault="00C5600D" w:rsidP="00117949">
      <w:pPr>
        <w:spacing w:before="100" w:beforeAutospacing="1" w:after="100" w:afterAutospacing="1" w:line="288" w:lineRule="auto"/>
        <w:ind w:left="142"/>
        <w:rPr>
          <w:rFonts w:ascii="Arial" w:hAnsi="Arial" w:cs="Arial"/>
          <w:b/>
        </w:rPr>
      </w:pPr>
    </w:p>
    <w:sdt>
      <w:sdtPr>
        <w:rPr>
          <w:rFonts w:ascii="Arial" w:hAnsi="Arial" w:cs="Arial"/>
          <w:b/>
        </w:rPr>
        <w:alias w:val="What is the full name of your organisation?"/>
        <w:tag w:val="Sysero_ItemName"/>
        <w:id w:val="1230500104"/>
        <w:placeholder>
          <w:docPart w:val="07A79A98F36C495B846A97541E3E494C"/>
        </w:placeholder>
      </w:sdtPr>
      <w:sdtEndPr/>
      <w:sdtContent>
        <w:p w14:paraId="5B935D58" w14:textId="27F46FE5" w:rsidR="00C5600D" w:rsidRPr="007C0014" w:rsidRDefault="00A71F40" w:rsidP="00117949">
          <w:pPr>
            <w:spacing w:before="100" w:beforeAutospacing="1" w:after="100" w:afterAutospacing="1" w:line="288" w:lineRule="auto"/>
            <w:ind w:left="142"/>
            <w:rPr>
              <w:rFonts w:ascii="Arial" w:hAnsi="Arial" w:cs="Arial"/>
              <w:b/>
            </w:rPr>
          </w:pPr>
          <w:r>
            <w:rPr>
              <w:rStyle w:val="PlaceholderText"/>
              <w:rFonts w:ascii="Arial" w:hAnsi="Arial" w:cs="Arial"/>
              <w:b/>
              <w:color w:val="auto"/>
            </w:rPr>
            <w:t>The Community Farm</w:t>
          </w:r>
        </w:p>
      </w:sdtContent>
    </w:sdt>
    <w:p w14:paraId="3F70D009" w14:textId="77777777" w:rsidR="00C5600D" w:rsidRPr="007C0014" w:rsidRDefault="00C5600D" w:rsidP="00117949">
      <w:pPr>
        <w:spacing w:before="240"/>
        <w:ind w:left="142"/>
        <w:rPr>
          <w:rFonts w:ascii="Arial" w:hAnsi="Arial" w:cs="Arial"/>
          <w:b/>
        </w:rPr>
      </w:pPr>
    </w:p>
    <w:p w14:paraId="65E9C5A7" w14:textId="77777777" w:rsidR="00C5600D" w:rsidRPr="007C0014" w:rsidRDefault="00C5600D" w:rsidP="00117949">
      <w:pPr>
        <w:spacing w:before="100" w:beforeAutospacing="1" w:after="100" w:afterAutospacing="1" w:line="288" w:lineRule="auto"/>
        <w:ind w:left="142"/>
        <w:rPr>
          <w:rFonts w:ascii="Arial" w:hAnsi="Arial" w:cs="Arial"/>
          <w:b/>
        </w:rPr>
      </w:pPr>
    </w:p>
    <w:p w14:paraId="54509672" w14:textId="77777777" w:rsidR="00C5600D" w:rsidRPr="007C0014" w:rsidRDefault="00C5600D" w:rsidP="00117949">
      <w:pPr>
        <w:spacing w:before="100" w:beforeAutospacing="1" w:after="100" w:afterAutospacing="1" w:line="288" w:lineRule="auto"/>
        <w:ind w:left="142"/>
        <w:rPr>
          <w:rFonts w:ascii="Arial" w:hAnsi="Arial" w:cs="Arial"/>
          <w:b/>
        </w:rPr>
      </w:pPr>
    </w:p>
    <w:p w14:paraId="32A87A24" w14:textId="77777777" w:rsidR="00C5600D" w:rsidRPr="007C0014" w:rsidRDefault="00C5600D" w:rsidP="00117949">
      <w:pPr>
        <w:spacing w:before="100" w:beforeAutospacing="1" w:after="100" w:afterAutospacing="1" w:line="288" w:lineRule="auto"/>
        <w:ind w:left="142"/>
        <w:rPr>
          <w:rFonts w:ascii="Arial" w:hAnsi="Arial" w:cs="Arial"/>
          <w:b/>
        </w:rPr>
      </w:pPr>
    </w:p>
    <w:p w14:paraId="0462920C" w14:textId="77777777" w:rsidR="00C5600D" w:rsidRPr="007C0014" w:rsidRDefault="00C5600D" w:rsidP="00117949">
      <w:pPr>
        <w:spacing w:before="100" w:beforeAutospacing="1" w:after="100" w:afterAutospacing="1" w:line="288" w:lineRule="auto"/>
        <w:ind w:left="142"/>
        <w:rPr>
          <w:rFonts w:ascii="Arial" w:hAnsi="Arial" w:cs="Arial"/>
          <w:b/>
        </w:rPr>
      </w:pPr>
    </w:p>
    <w:p w14:paraId="5489771A" w14:textId="77777777" w:rsidR="00C5600D" w:rsidRPr="007C0014" w:rsidRDefault="00C5600D" w:rsidP="00117949">
      <w:pPr>
        <w:spacing w:before="100" w:beforeAutospacing="1" w:after="100" w:afterAutospacing="1" w:line="288" w:lineRule="auto"/>
        <w:ind w:left="142"/>
        <w:rPr>
          <w:rFonts w:ascii="Arial" w:hAnsi="Arial" w:cs="Arial"/>
          <w:b/>
        </w:rPr>
      </w:pPr>
    </w:p>
    <w:p w14:paraId="38AB08BF" w14:textId="77777777" w:rsidR="00C5600D" w:rsidRPr="007C0014" w:rsidRDefault="00C5600D" w:rsidP="00117949">
      <w:pPr>
        <w:spacing w:before="100" w:beforeAutospacing="1" w:after="100" w:afterAutospacing="1" w:line="288" w:lineRule="auto"/>
        <w:ind w:left="142"/>
        <w:rPr>
          <w:rFonts w:ascii="Arial" w:hAnsi="Arial" w:cs="Arial"/>
          <w:b/>
        </w:rPr>
      </w:pPr>
    </w:p>
    <w:p w14:paraId="147B5B3C" w14:textId="77777777" w:rsidR="00C5600D" w:rsidRPr="007C0014" w:rsidRDefault="00C5600D" w:rsidP="00117949">
      <w:pPr>
        <w:spacing w:before="100" w:beforeAutospacing="1" w:after="100" w:afterAutospacing="1" w:line="288" w:lineRule="auto"/>
        <w:ind w:left="142"/>
        <w:rPr>
          <w:rFonts w:ascii="Arial" w:hAnsi="Arial" w:cs="Arial"/>
          <w:b/>
        </w:rPr>
      </w:pPr>
    </w:p>
    <w:p w14:paraId="5B67CA16" w14:textId="77777777" w:rsidR="00C5600D" w:rsidRPr="007C0014" w:rsidRDefault="00C5600D" w:rsidP="00117949">
      <w:pPr>
        <w:spacing w:before="100" w:beforeAutospacing="1" w:after="100" w:afterAutospacing="1" w:line="288" w:lineRule="auto"/>
        <w:ind w:left="142"/>
        <w:rPr>
          <w:rFonts w:ascii="Arial" w:hAnsi="Arial" w:cs="Arial"/>
          <w:b/>
        </w:rPr>
      </w:pPr>
    </w:p>
    <w:p w14:paraId="37C09E29" w14:textId="77777777" w:rsidR="00C5600D" w:rsidRPr="007C0014" w:rsidRDefault="00C5600D" w:rsidP="00117949">
      <w:pPr>
        <w:spacing w:before="100" w:beforeAutospacing="1" w:after="100" w:afterAutospacing="1" w:line="288" w:lineRule="auto"/>
        <w:ind w:left="142"/>
        <w:rPr>
          <w:rFonts w:ascii="Arial" w:hAnsi="Arial" w:cs="Arial"/>
          <w:b/>
        </w:rPr>
      </w:pPr>
    </w:p>
    <w:p w14:paraId="73806182" w14:textId="77777777" w:rsidR="00C5600D" w:rsidRPr="007C0014" w:rsidRDefault="00C5600D" w:rsidP="00117949">
      <w:pPr>
        <w:spacing w:before="100" w:beforeAutospacing="1" w:after="100" w:afterAutospacing="1" w:line="288" w:lineRule="auto"/>
        <w:ind w:left="142"/>
        <w:rPr>
          <w:rFonts w:ascii="Arial" w:hAnsi="Arial" w:cs="Arial"/>
          <w:b/>
        </w:rPr>
      </w:pPr>
    </w:p>
    <w:tbl>
      <w:tblPr>
        <w:tblpPr w:leftFromText="180" w:rightFromText="180" w:vertAnchor="text" w:tblpY="1"/>
        <w:tblOverlap w:val="never"/>
        <w:tblW w:w="3369" w:type="dxa"/>
        <w:tblLook w:val="04A0" w:firstRow="1" w:lastRow="0" w:firstColumn="1" w:lastColumn="0" w:noHBand="0" w:noVBand="1"/>
      </w:tblPr>
      <w:tblGrid>
        <w:gridCol w:w="3369"/>
      </w:tblGrid>
      <w:tr w:rsidR="00C5600D" w:rsidRPr="007C0014" w14:paraId="1E72A743" w14:textId="77777777" w:rsidTr="00DB5728">
        <w:trPr>
          <w:trHeight w:val="900"/>
        </w:trPr>
        <w:tc>
          <w:tcPr>
            <w:tcW w:w="3369" w:type="dxa"/>
            <w:shd w:val="clear" w:color="auto" w:fill="auto"/>
          </w:tcPr>
          <w:p w14:paraId="1F29B788" w14:textId="16F021C5" w:rsidR="00C5600D" w:rsidRPr="007C0014" w:rsidRDefault="005E075D" w:rsidP="00DB5728">
            <w:pPr>
              <w:pStyle w:val="BWBBody"/>
              <w:rPr>
                <w:b/>
              </w:rPr>
            </w:pPr>
            <w:r w:rsidRPr="007C0014">
              <w:rPr>
                <w:noProof/>
                <w:lang w:eastAsia="en-GB"/>
              </w:rPr>
              <w:drawing>
                <wp:inline distT="0" distB="0" distL="0" distR="0" wp14:anchorId="113184A7" wp14:editId="5D4E1107">
                  <wp:extent cx="1400175" cy="438150"/>
                  <wp:effectExtent l="0" t="0" r="9525" b="0"/>
                  <wp:docPr id="1" name="Picture 5" descr="BWB logo_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WB logo_For Pr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p>
        </w:tc>
      </w:tr>
      <w:tr w:rsidR="00C5600D" w:rsidRPr="007C0014" w14:paraId="7B706D34" w14:textId="77777777" w:rsidTr="00DB5728">
        <w:trPr>
          <w:trHeight w:val="900"/>
        </w:trPr>
        <w:tc>
          <w:tcPr>
            <w:tcW w:w="3369" w:type="dxa"/>
            <w:shd w:val="clear" w:color="auto" w:fill="auto"/>
          </w:tcPr>
          <w:p w14:paraId="2F877A6D" w14:textId="77777777" w:rsidR="00C5600D" w:rsidRPr="007C0014" w:rsidRDefault="00C5600D" w:rsidP="00DB5728">
            <w:pPr>
              <w:pStyle w:val="BWBBody"/>
              <w:rPr>
                <w:noProof/>
                <w:lang w:eastAsia="en-GB"/>
              </w:rPr>
            </w:pPr>
            <w:r w:rsidRPr="007C0014">
              <w:rPr>
                <w:sz w:val="16"/>
              </w:rPr>
              <w:t>10 Queen Street Place, London EC4R 1BE</w:t>
            </w:r>
            <w:r w:rsidRPr="007C0014">
              <w:rPr>
                <w:sz w:val="16"/>
              </w:rPr>
              <w:br/>
            </w:r>
            <w:hyperlink r:id="rId10" w:history="1">
              <w:r w:rsidRPr="007C0014">
                <w:rPr>
                  <w:rStyle w:val="Hyperlink"/>
                  <w:color w:val="666666"/>
                  <w:sz w:val="16"/>
                </w:rPr>
                <w:t>www.bwbllp.com</w:t>
              </w:r>
            </w:hyperlink>
            <w:r w:rsidRPr="007C0014">
              <w:rPr>
                <w:color w:val="000000"/>
                <w:sz w:val="16"/>
              </w:rPr>
              <w:t xml:space="preserve"> </w:t>
            </w:r>
          </w:p>
        </w:tc>
      </w:tr>
    </w:tbl>
    <w:p w14:paraId="231A5A48" w14:textId="5F7E584E" w:rsidR="00C5600D" w:rsidRPr="007C0014" w:rsidRDefault="00DB5728" w:rsidP="00117949">
      <w:pPr>
        <w:spacing w:before="100" w:beforeAutospacing="1" w:after="100" w:afterAutospacing="1" w:line="288" w:lineRule="auto"/>
        <w:ind w:left="142"/>
        <w:rPr>
          <w:rFonts w:ascii="Arial" w:hAnsi="Arial" w:cs="Arial"/>
          <w:b/>
          <w:sz w:val="32"/>
        </w:rPr>
      </w:pPr>
      <w:r>
        <w:rPr>
          <w:rFonts w:ascii="Arial" w:hAnsi="Arial" w:cs="Arial"/>
          <w:b/>
          <w:sz w:val="32"/>
        </w:rPr>
        <w:br w:type="textWrapping" w:clear="all"/>
      </w:r>
    </w:p>
    <w:p w14:paraId="45062F55" w14:textId="77777777" w:rsidR="00C5600D" w:rsidRPr="007C0014" w:rsidRDefault="00C5600D" w:rsidP="00117949">
      <w:pPr>
        <w:pStyle w:val="BWBBody"/>
        <w:jc w:val="center"/>
        <w:sectPr w:rsidR="00C5600D" w:rsidRPr="007C001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952AC0B" w14:textId="77777777" w:rsidR="00211AED" w:rsidRPr="00C5627C" w:rsidRDefault="00211AED" w:rsidP="00C5600D">
      <w:pPr>
        <w:pStyle w:val="Heading8"/>
        <w:spacing w:after="240"/>
        <w:jc w:val="both"/>
        <w:rPr>
          <w:rFonts w:ascii="Arial" w:hAnsi="Arial" w:cs="Arial"/>
          <w:b/>
          <w:sz w:val="20"/>
          <w:szCs w:val="20"/>
        </w:rPr>
      </w:pPr>
      <w:r w:rsidRPr="00C5627C">
        <w:rPr>
          <w:rFonts w:ascii="Arial" w:hAnsi="Arial" w:cs="Arial"/>
          <w:b/>
          <w:sz w:val="20"/>
          <w:szCs w:val="20"/>
        </w:rPr>
        <w:lastRenderedPageBreak/>
        <w:t>Contents</w:t>
      </w:r>
    </w:p>
    <w:p w14:paraId="28B1CAE8" w14:textId="77777777" w:rsidR="002552C2" w:rsidRDefault="00211AED">
      <w:pPr>
        <w:pStyle w:val="TOC1"/>
        <w:rPr>
          <w:rFonts w:asciiTheme="minorHAnsi" w:eastAsiaTheme="minorEastAsia" w:hAnsiTheme="minorHAnsi" w:cstheme="minorBidi"/>
          <w:b w:val="0"/>
          <w:noProof/>
          <w:sz w:val="22"/>
          <w:lang w:eastAsia="en-GB"/>
        </w:rPr>
      </w:pPr>
      <w:r w:rsidRPr="001268F2">
        <w:rPr>
          <w:szCs w:val="20"/>
        </w:rPr>
        <w:fldChar w:fldCharType="begin"/>
      </w:r>
      <w:r w:rsidRPr="001268F2">
        <w:rPr>
          <w:szCs w:val="20"/>
        </w:rPr>
        <w:instrText xml:space="preserve"> TOC \o "1-1" \u </w:instrText>
      </w:r>
      <w:r w:rsidRPr="001268F2">
        <w:rPr>
          <w:szCs w:val="20"/>
        </w:rPr>
        <w:fldChar w:fldCharType="separate"/>
      </w:r>
      <w:r w:rsidR="002552C2">
        <w:rPr>
          <w:noProof/>
        </w:rPr>
        <w:t>1.</w:t>
      </w:r>
      <w:r w:rsidR="002552C2">
        <w:rPr>
          <w:rFonts w:asciiTheme="minorHAnsi" w:eastAsiaTheme="minorEastAsia" w:hAnsiTheme="minorHAnsi" w:cstheme="minorBidi"/>
          <w:b w:val="0"/>
          <w:noProof/>
          <w:sz w:val="22"/>
          <w:lang w:eastAsia="en-GB"/>
        </w:rPr>
        <w:tab/>
      </w:r>
      <w:r w:rsidR="002552C2" w:rsidRPr="00B17AE2">
        <w:rPr>
          <w:noProof/>
        </w:rPr>
        <w:t>Purpose of the policy</w:t>
      </w:r>
      <w:r w:rsidR="002552C2">
        <w:rPr>
          <w:noProof/>
        </w:rPr>
        <w:tab/>
      </w:r>
      <w:r w:rsidR="002552C2">
        <w:rPr>
          <w:noProof/>
        </w:rPr>
        <w:fldChar w:fldCharType="begin"/>
      </w:r>
      <w:r w:rsidR="002552C2">
        <w:rPr>
          <w:noProof/>
        </w:rPr>
        <w:instrText xml:space="preserve"> PAGEREF _Toc494356542 \h </w:instrText>
      </w:r>
      <w:r w:rsidR="002552C2">
        <w:rPr>
          <w:noProof/>
        </w:rPr>
      </w:r>
      <w:r w:rsidR="002552C2">
        <w:rPr>
          <w:noProof/>
        </w:rPr>
        <w:fldChar w:fldCharType="separate"/>
      </w:r>
      <w:r w:rsidR="002552C2">
        <w:rPr>
          <w:noProof/>
        </w:rPr>
        <w:t>1</w:t>
      </w:r>
      <w:r w:rsidR="002552C2">
        <w:rPr>
          <w:noProof/>
        </w:rPr>
        <w:fldChar w:fldCharType="end"/>
      </w:r>
    </w:p>
    <w:p w14:paraId="47C1FBED" w14:textId="77777777" w:rsidR="002552C2" w:rsidRDefault="002552C2">
      <w:pPr>
        <w:pStyle w:val="TOC1"/>
        <w:rPr>
          <w:rFonts w:asciiTheme="minorHAnsi" w:eastAsiaTheme="minorEastAsia" w:hAnsiTheme="minorHAnsi" w:cstheme="minorBidi"/>
          <w:b w:val="0"/>
          <w:noProof/>
          <w:sz w:val="22"/>
          <w:lang w:eastAsia="en-GB"/>
        </w:rPr>
      </w:pPr>
      <w:r>
        <w:rPr>
          <w:noProof/>
        </w:rPr>
        <w:t>2.</w:t>
      </w:r>
      <w:r>
        <w:rPr>
          <w:rFonts w:asciiTheme="minorHAnsi" w:eastAsiaTheme="minorEastAsia" w:hAnsiTheme="minorHAnsi" w:cstheme="minorBidi"/>
          <w:b w:val="0"/>
          <w:noProof/>
          <w:sz w:val="22"/>
          <w:lang w:eastAsia="en-GB"/>
        </w:rPr>
        <w:tab/>
      </w:r>
      <w:r w:rsidRPr="00B17AE2">
        <w:rPr>
          <w:noProof/>
        </w:rPr>
        <w:t>About this policy</w:t>
      </w:r>
      <w:r>
        <w:rPr>
          <w:noProof/>
        </w:rPr>
        <w:tab/>
      </w:r>
      <w:r>
        <w:rPr>
          <w:noProof/>
        </w:rPr>
        <w:fldChar w:fldCharType="begin"/>
      </w:r>
      <w:r>
        <w:rPr>
          <w:noProof/>
        </w:rPr>
        <w:instrText xml:space="preserve"> PAGEREF _Toc494356543 \h </w:instrText>
      </w:r>
      <w:r>
        <w:rPr>
          <w:noProof/>
        </w:rPr>
      </w:r>
      <w:r>
        <w:rPr>
          <w:noProof/>
        </w:rPr>
        <w:fldChar w:fldCharType="separate"/>
      </w:r>
      <w:r>
        <w:rPr>
          <w:noProof/>
        </w:rPr>
        <w:t>1</w:t>
      </w:r>
      <w:r>
        <w:rPr>
          <w:noProof/>
        </w:rPr>
        <w:fldChar w:fldCharType="end"/>
      </w:r>
    </w:p>
    <w:p w14:paraId="77EA7E2C" w14:textId="77777777" w:rsidR="002552C2" w:rsidRDefault="002552C2">
      <w:pPr>
        <w:pStyle w:val="TOC1"/>
        <w:rPr>
          <w:rFonts w:asciiTheme="minorHAnsi" w:eastAsiaTheme="minorEastAsia" w:hAnsiTheme="minorHAnsi" w:cstheme="minorBidi"/>
          <w:b w:val="0"/>
          <w:noProof/>
          <w:sz w:val="22"/>
          <w:lang w:eastAsia="en-GB"/>
        </w:rPr>
      </w:pPr>
      <w:r>
        <w:rPr>
          <w:noProof/>
        </w:rPr>
        <w:t>3.</w:t>
      </w:r>
      <w:r>
        <w:rPr>
          <w:rFonts w:asciiTheme="minorHAnsi" w:eastAsiaTheme="minorEastAsia" w:hAnsiTheme="minorHAnsi" w:cstheme="minorBidi"/>
          <w:b w:val="0"/>
          <w:noProof/>
          <w:sz w:val="22"/>
          <w:lang w:eastAsia="en-GB"/>
        </w:rPr>
        <w:tab/>
      </w:r>
      <w:r w:rsidRPr="00B17AE2">
        <w:rPr>
          <w:noProof/>
        </w:rPr>
        <w:t>Definitions of data protection terms</w:t>
      </w:r>
      <w:r>
        <w:rPr>
          <w:noProof/>
        </w:rPr>
        <w:tab/>
      </w:r>
      <w:r>
        <w:rPr>
          <w:noProof/>
        </w:rPr>
        <w:fldChar w:fldCharType="begin"/>
      </w:r>
      <w:r>
        <w:rPr>
          <w:noProof/>
        </w:rPr>
        <w:instrText xml:space="preserve"> PAGEREF _Toc494356544 \h </w:instrText>
      </w:r>
      <w:r>
        <w:rPr>
          <w:noProof/>
        </w:rPr>
      </w:r>
      <w:r>
        <w:rPr>
          <w:noProof/>
        </w:rPr>
        <w:fldChar w:fldCharType="separate"/>
      </w:r>
      <w:r>
        <w:rPr>
          <w:noProof/>
        </w:rPr>
        <w:t>1</w:t>
      </w:r>
      <w:r>
        <w:rPr>
          <w:noProof/>
        </w:rPr>
        <w:fldChar w:fldCharType="end"/>
      </w:r>
    </w:p>
    <w:p w14:paraId="79F75E55" w14:textId="77777777" w:rsidR="002552C2" w:rsidRDefault="002552C2">
      <w:pPr>
        <w:pStyle w:val="TOC1"/>
        <w:rPr>
          <w:rFonts w:asciiTheme="minorHAnsi" w:eastAsiaTheme="minorEastAsia" w:hAnsiTheme="minorHAnsi" w:cstheme="minorBidi"/>
          <w:b w:val="0"/>
          <w:noProof/>
          <w:sz w:val="22"/>
          <w:lang w:eastAsia="en-GB"/>
        </w:rPr>
      </w:pPr>
      <w:r>
        <w:rPr>
          <w:noProof/>
        </w:rPr>
        <w:t>4.</w:t>
      </w:r>
      <w:r>
        <w:rPr>
          <w:rFonts w:asciiTheme="minorHAnsi" w:eastAsiaTheme="minorEastAsia" w:hAnsiTheme="minorHAnsi" w:cstheme="minorBidi"/>
          <w:b w:val="0"/>
          <w:noProof/>
          <w:sz w:val="22"/>
          <w:lang w:eastAsia="en-GB"/>
        </w:rPr>
        <w:tab/>
      </w:r>
      <w:r w:rsidRPr="00B17AE2">
        <w:rPr>
          <w:noProof/>
        </w:rPr>
        <w:t>Data protection principles</w:t>
      </w:r>
      <w:r>
        <w:rPr>
          <w:noProof/>
        </w:rPr>
        <w:tab/>
      </w:r>
      <w:r>
        <w:rPr>
          <w:noProof/>
        </w:rPr>
        <w:fldChar w:fldCharType="begin"/>
      </w:r>
      <w:r>
        <w:rPr>
          <w:noProof/>
        </w:rPr>
        <w:instrText xml:space="preserve"> PAGEREF _Toc494356545 \h </w:instrText>
      </w:r>
      <w:r>
        <w:rPr>
          <w:noProof/>
        </w:rPr>
      </w:r>
      <w:r>
        <w:rPr>
          <w:noProof/>
        </w:rPr>
        <w:fldChar w:fldCharType="separate"/>
      </w:r>
      <w:r>
        <w:rPr>
          <w:noProof/>
        </w:rPr>
        <w:t>3</w:t>
      </w:r>
      <w:r>
        <w:rPr>
          <w:noProof/>
        </w:rPr>
        <w:fldChar w:fldCharType="end"/>
      </w:r>
    </w:p>
    <w:p w14:paraId="21EAE8EE" w14:textId="77777777" w:rsidR="002552C2" w:rsidRDefault="002552C2">
      <w:pPr>
        <w:pStyle w:val="TOC1"/>
        <w:rPr>
          <w:rFonts w:asciiTheme="minorHAnsi" w:eastAsiaTheme="minorEastAsia" w:hAnsiTheme="minorHAnsi" w:cstheme="minorBidi"/>
          <w:b w:val="0"/>
          <w:noProof/>
          <w:sz w:val="22"/>
          <w:lang w:eastAsia="en-GB"/>
        </w:rPr>
      </w:pPr>
      <w:r>
        <w:rPr>
          <w:noProof/>
        </w:rPr>
        <w:t>5.</w:t>
      </w:r>
      <w:r>
        <w:rPr>
          <w:rFonts w:asciiTheme="minorHAnsi" w:eastAsiaTheme="minorEastAsia" w:hAnsiTheme="minorHAnsi" w:cstheme="minorBidi"/>
          <w:b w:val="0"/>
          <w:noProof/>
          <w:sz w:val="22"/>
          <w:lang w:eastAsia="en-GB"/>
        </w:rPr>
        <w:tab/>
      </w:r>
      <w:r w:rsidRPr="00B17AE2">
        <w:rPr>
          <w:noProof/>
        </w:rPr>
        <w:t>Processing data fairly and lawfully</w:t>
      </w:r>
      <w:r>
        <w:rPr>
          <w:noProof/>
        </w:rPr>
        <w:tab/>
      </w:r>
      <w:r>
        <w:rPr>
          <w:noProof/>
        </w:rPr>
        <w:fldChar w:fldCharType="begin"/>
      </w:r>
      <w:r>
        <w:rPr>
          <w:noProof/>
        </w:rPr>
        <w:instrText xml:space="preserve"> PAGEREF _Toc494356546 \h </w:instrText>
      </w:r>
      <w:r>
        <w:rPr>
          <w:noProof/>
        </w:rPr>
      </w:r>
      <w:r>
        <w:rPr>
          <w:noProof/>
        </w:rPr>
        <w:fldChar w:fldCharType="separate"/>
      </w:r>
      <w:r>
        <w:rPr>
          <w:noProof/>
        </w:rPr>
        <w:t>3</w:t>
      </w:r>
      <w:r>
        <w:rPr>
          <w:noProof/>
        </w:rPr>
        <w:fldChar w:fldCharType="end"/>
      </w:r>
    </w:p>
    <w:p w14:paraId="4BF6A44A" w14:textId="77777777" w:rsidR="002552C2" w:rsidRDefault="002552C2">
      <w:pPr>
        <w:pStyle w:val="TOC1"/>
        <w:rPr>
          <w:rFonts w:asciiTheme="minorHAnsi" w:eastAsiaTheme="minorEastAsia" w:hAnsiTheme="minorHAnsi" w:cstheme="minorBidi"/>
          <w:b w:val="0"/>
          <w:noProof/>
          <w:sz w:val="22"/>
          <w:lang w:eastAsia="en-GB"/>
        </w:rPr>
      </w:pPr>
      <w:r>
        <w:rPr>
          <w:noProof/>
        </w:rPr>
        <w:t>6.</w:t>
      </w:r>
      <w:r>
        <w:rPr>
          <w:rFonts w:asciiTheme="minorHAnsi" w:eastAsiaTheme="minorEastAsia" w:hAnsiTheme="minorHAnsi" w:cstheme="minorBidi"/>
          <w:b w:val="0"/>
          <w:noProof/>
          <w:sz w:val="22"/>
          <w:lang w:eastAsia="en-GB"/>
        </w:rPr>
        <w:tab/>
      </w:r>
      <w:r w:rsidRPr="00B17AE2">
        <w:rPr>
          <w:noProof/>
        </w:rPr>
        <w:t>Processing data for the original purpose</w:t>
      </w:r>
      <w:r>
        <w:rPr>
          <w:noProof/>
        </w:rPr>
        <w:tab/>
      </w:r>
      <w:r>
        <w:rPr>
          <w:noProof/>
        </w:rPr>
        <w:fldChar w:fldCharType="begin"/>
      </w:r>
      <w:r>
        <w:rPr>
          <w:noProof/>
        </w:rPr>
        <w:instrText xml:space="preserve"> PAGEREF _Toc494356547 \h </w:instrText>
      </w:r>
      <w:r>
        <w:rPr>
          <w:noProof/>
        </w:rPr>
      </w:r>
      <w:r>
        <w:rPr>
          <w:noProof/>
        </w:rPr>
        <w:fldChar w:fldCharType="separate"/>
      </w:r>
      <w:r>
        <w:rPr>
          <w:noProof/>
        </w:rPr>
        <w:t>5</w:t>
      </w:r>
      <w:r>
        <w:rPr>
          <w:noProof/>
        </w:rPr>
        <w:fldChar w:fldCharType="end"/>
      </w:r>
    </w:p>
    <w:p w14:paraId="50097CB4" w14:textId="77777777" w:rsidR="002552C2" w:rsidRDefault="002552C2">
      <w:pPr>
        <w:pStyle w:val="TOC1"/>
        <w:rPr>
          <w:rFonts w:asciiTheme="minorHAnsi" w:eastAsiaTheme="minorEastAsia" w:hAnsiTheme="minorHAnsi" w:cstheme="minorBidi"/>
          <w:b w:val="0"/>
          <w:noProof/>
          <w:sz w:val="22"/>
          <w:lang w:eastAsia="en-GB"/>
        </w:rPr>
      </w:pPr>
      <w:r>
        <w:rPr>
          <w:noProof/>
        </w:rPr>
        <w:t>7.</w:t>
      </w:r>
      <w:r>
        <w:rPr>
          <w:rFonts w:asciiTheme="minorHAnsi" w:eastAsiaTheme="minorEastAsia" w:hAnsiTheme="minorHAnsi" w:cstheme="minorBidi"/>
          <w:b w:val="0"/>
          <w:noProof/>
          <w:sz w:val="22"/>
          <w:lang w:eastAsia="en-GB"/>
        </w:rPr>
        <w:tab/>
      </w:r>
      <w:r w:rsidRPr="00B17AE2">
        <w:rPr>
          <w:noProof/>
        </w:rPr>
        <w:t>Personal data should be adequate and accurate</w:t>
      </w:r>
      <w:r>
        <w:rPr>
          <w:noProof/>
        </w:rPr>
        <w:tab/>
      </w:r>
      <w:r>
        <w:rPr>
          <w:noProof/>
        </w:rPr>
        <w:fldChar w:fldCharType="begin"/>
      </w:r>
      <w:r>
        <w:rPr>
          <w:noProof/>
        </w:rPr>
        <w:instrText xml:space="preserve"> PAGEREF _Toc494356548 \h </w:instrText>
      </w:r>
      <w:r>
        <w:rPr>
          <w:noProof/>
        </w:rPr>
      </w:r>
      <w:r>
        <w:rPr>
          <w:noProof/>
        </w:rPr>
        <w:fldChar w:fldCharType="separate"/>
      </w:r>
      <w:r>
        <w:rPr>
          <w:noProof/>
        </w:rPr>
        <w:t>5</w:t>
      </w:r>
      <w:r>
        <w:rPr>
          <w:noProof/>
        </w:rPr>
        <w:fldChar w:fldCharType="end"/>
      </w:r>
    </w:p>
    <w:p w14:paraId="1701ECB8" w14:textId="77777777" w:rsidR="002552C2" w:rsidRDefault="002552C2">
      <w:pPr>
        <w:pStyle w:val="TOC1"/>
        <w:rPr>
          <w:rFonts w:asciiTheme="minorHAnsi" w:eastAsiaTheme="minorEastAsia" w:hAnsiTheme="minorHAnsi" w:cstheme="minorBidi"/>
          <w:b w:val="0"/>
          <w:noProof/>
          <w:sz w:val="22"/>
          <w:lang w:eastAsia="en-GB"/>
        </w:rPr>
      </w:pPr>
      <w:r>
        <w:rPr>
          <w:noProof/>
        </w:rPr>
        <w:t>8.</w:t>
      </w:r>
      <w:r>
        <w:rPr>
          <w:rFonts w:asciiTheme="minorHAnsi" w:eastAsiaTheme="minorEastAsia" w:hAnsiTheme="minorHAnsi" w:cstheme="minorBidi"/>
          <w:b w:val="0"/>
          <w:noProof/>
          <w:sz w:val="22"/>
          <w:lang w:eastAsia="en-GB"/>
        </w:rPr>
        <w:tab/>
      </w:r>
      <w:r w:rsidRPr="00B17AE2">
        <w:rPr>
          <w:noProof/>
        </w:rPr>
        <w:t>Not retaining data longer than necessary</w:t>
      </w:r>
      <w:r>
        <w:rPr>
          <w:noProof/>
        </w:rPr>
        <w:tab/>
      </w:r>
      <w:r>
        <w:rPr>
          <w:noProof/>
        </w:rPr>
        <w:fldChar w:fldCharType="begin"/>
      </w:r>
      <w:r>
        <w:rPr>
          <w:noProof/>
        </w:rPr>
        <w:instrText xml:space="preserve"> PAGEREF _Toc494356549 \h </w:instrText>
      </w:r>
      <w:r>
        <w:rPr>
          <w:noProof/>
        </w:rPr>
      </w:r>
      <w:r>
        <w:rPr>
          <w:noProof/>
        </w:rPr>
        <w:fldChar w:fldCharType="separate"/>
      </w:r>
      <w:r>
        <w:rPr>
          <w:noProof/>
        </w:rPr>
        <w:t>5</w:t>
      </w:r>
      <w:r>
        <w:rPr>
          <w:noProof/>
        </w:rPr>
        <w:fldChar w:fldCharType="end"/>
      </w:r>
    </w:p>
    <w:p w14:paraId="3FE314D4" w14:textId="77777777" w:rsidR="002552C2" w:rsidRDefault="002552C2">
      <w:pPr>
        <w:pStyle w:val="TOC1"/>
        <w:rPr>
          <w:rFonts w:asciiTheme="minorHAnsi" w:eastAsiaTheme="minorEastAsia" w:hAnsiTheme="minorHAnsi" w:cstheme="minorBidi"/>
          <w:b w:val="0"/>
          <w:noProof/>
          <w:sz w:val="22"/>
          <w:lang w:eastAsia="en-GB"/>
        </w:rPr>
      </w:pPr>
      <w:r>
        <w:rPr>
          <w:noProof/>
        </w:rPr>
        <w:t>9.</w:t>
      </w:r>
      <w:r>
        <w:rPr>
          <w:rFonts w:asciiTheme="minorHAnsi" w:eastAsiaTheme="minorEastAsia" w:hAnsiTheme="minorHAnsi" w:cstheme="minorBidi"/>
          <w:b w:val="0"/>
          <w:noProof/>
          <w:sz w:val="22"/>
          <w:lang w:eastAsia="en-GB"/>
        </w:rPr>
        <w:tab/>
      </w:r>
      <w:r w:rsidRPr="00B17AE2">
        <w:rPr>
          <w:noProof/>
        </w:rPr>
        <w:t>Rights of individuals under the GDPR</w:t>
      </w:r>
      <w:r>
        <w:rPr>
          <w:noProof/>
        </w:rPr>
        <w:tab/>
      </w:r>
      <w:r>
        <w:rPr>
          <w:noProof/>
        </w:rPr>
        <w:fldChar w:fldCharType="begin"/>
      </w:r>
      <w:r>
        <w:rPr>
          <w:noProof/>
        </w:rPr>
        <w:instrText xml:space="preserve"> PAGEREF _Toc494356550 \h </w:instrText>
      </w:r>
      <w:r>
        <w:rPr>
          <w:noProof/>
        </w:rPr>
      </w:r>
      <w:r>
        <w:rPr>
          <w:noProof/>
        </w:rPr>
        <w:fldChar w:fldCharType="separate"/>
      </w:r>
      <w:r>
        <w:rPr>
          <w:noProof/>
        </w:rPr>
        <w:t>5</w:t>
      </w:r>
      <w:r>
        <w:rPr>
          <w:noProof/>
        </w:rPr>
        <w:fldChar w:fldCharType="end"/>
      </w:r>
    </w:p>
    <w:p w14:paraId="05A2D585" w14:textId="77777777" w:rsidR="002552C2" w:rsidRDefault="002552C2">
      <w:pPr>
        <w:pStyle w:val="TOC1"/>
        <w:rPr>
          <w:rFonts w:asciiTheme="minorHAnsi" w:eastAsiaTheme="minorEastAsia" w:hAnsiTheme="minorHAnsi" w:cstheme="minorBidi"/>
          <w:b w:val="0"/>
          <w:noProof/>
          <w:sz w:val="22"/>
          <w:lang w:eastAsia="en-GB"/>
        </w:rPr>
      </w:pPr>
      <w:r>
        <w:rPr>
          <w:noProof/>
        </w:rPr>
        <w:t>10.</w:t>
      </w:r>
      <w:r>
        <w:rPr>
          <w:rFonts w:asciiTheme="minorHAnsi" w:eastAsiaTheme="minorEastAsia" w:hAnsiTheme="minorHAnsi" w:cstheme="minorBidi"/>
          <w:b w:val="0"/>
          <w:noProof/>
          <w:sz w:val="22"/>
          <w:lang w:eastAsia="en-GB"/>
        </w:rPr>
        <w:tab/>
      </w:r>
      <w:r w:rsidRPr="00B17AE2">
        <w:rPr>
          <w:noProof/>
        </w:rPr>
        <w:t>Data security</w:t>
      </w:r>
      <w:r>
        <w:rPr>
          <w:noProof/>
        </w:rPr>
        <w:tab/>
      </w:r>
      <w:r>
        <w:rPr>
          <w:noProof/>
        </w:rPr>
        <w:fldChar w:fldCharType="begin"/>
      </w:r>
      <w:r>
        <w:rPr>
          <w:noProof/>
        </w:rPr>
        <w:instrText xml:space="preserve"> PAGEREF _Toc494356551 \h </w:instrText>
      </w:r>
      <w:r>
        <w:rPr>
          <w:noProof/>
        </w:rPr>
      </w:r>
      <w:r>
        <w:rPr>
          <w:noProof/>
        </w:rPr>
        <w:fldChar w:fldCharType="separate"/>
      </w:r>
      <w:r>
        <w:rPr>
          <w:noProof/>
        </w:rPr>
        <w:t>6</w:t>
      </w:r>
      <w:r>
        <w:rPr>
          <w:noProof/>
        </w:rPr>
        <w:fldChar w:fldCharType="end"/>
      </w:r>
    </w:p>
    <w:p w14:paraId="52E61440" w14:textId="77777777" w:rsidR="002552C2" w:rsidRDefault="002552C2">
      <w:pPr>
        <w:pStyle w:val="TOC1"/>
        <w:rPr>
          <w:rFonts w:asciiTheme="minorHAnsi" w:eastAsiaTheme="minorEastAsia" w:hAnsiTheme="minorHAnsi" w:cstheme="minorBidi"/>
          <w:b w:val="0"/>
          <w:noProof/>
          <w:sz w:val="22"/>
          <w:lang w:eastAsia="en-GB"/>
        </w:rPr>
      </w:pPr>
      <w:r>
        <w:rPr>
          <w:noProof/>
        </w:rPr>
        <w:t>11.</w:t>
      </w:r>
      <w:r>
        <w:rPr>
          <w:rFonts w:asciiTheme="minorHAnsi" w:eastAsiaTheme="minorEastAsia" w:hAnsiTheme="minorHAnsi" w:cstheme="minorBidi"/>
          <w:b w:val="0"/>
          <w:noProof/>
          <w:sz w:val="22"/>
          <w:lang w:eastAsia="en-GB"/>
        </w:rPr>
        <w:tab/>
      </w:r>
      <w:r w:rsidRPr="00B17AE2">
        <w:rPr>
          <w:noProof/>
        </w:rPr>
        <w:t>Transferring Data Outside the EEA</w:t>
      </w:r>
      <w:r>
        <w:rPr>
          <w:noProof/>
        </w:rPr>
        <w:tab/>
      </w:r>
      <w:r>
        <w:rPr>
          <w:noProof/>
        </w:rPr>
        <w:fldChar w:fldCharType="begin"/>
      </w:r>
      <w:r>
        <w:rPr>
          <w:noProof/>
        </w:rPr>
        <w:instrText xml:space="preserve"> PAGEREF _Toc494356552 \h </w:instrText>
      </w:r>
      <w:r>
        <w:rPr>
          <w:noProof/>
        </w:rPr>
      </w:r>
      <w:r>
        <w:rPr>
          <w:noProof/>
        </w:rPr>
        <w:fldChar w:fldCharType="separate"/>
      </w:r>
      <w:r>
        <w:rPr>
          <w:noProof/>
        </w:rPr>
        <w:t>7</w:t>
      </w:r>
      <w:r>
        <w:rPr>
          <w:noProof/>
        </w:rPr>
        <w:fldChar w:fldCharType="end"/>
      </w:r>
    </w:p>
    <w:p w14:paraId="5FA3B949" w14:textId="77777777" w:rsidR="002552C2" w:rsidRDefault="002552C2">
      <w:pPr>
        <w:pStyle w:val="TOC1"/>
        <w:rPr>
          <w:rFonts w:asciiTheme="minorHAnsi" w:eastAsiaTheme="minorEastAsia" w:hAnsiTheme="minorHAnsi" w:cstheme="minorBidi"/>
          <w:b w:val="0"/>
          <w:noProof/>
          <w:sz w:val="22"/>
          <w:lang w:eastAsia="en-GB"/>
        </w:rPr>
      </w:pPr>
      <w:r>
        <w:rPr>
          <w:noProof/>
        </w:rPr>
        <w:t>12.</w:t>
      </w:r>
      <w:r>
        <w:rPr>
          <w:rFonts w:asciiTheme="minorHAnsi" w:eastAsiaTheme="minorEastAsia" w:hAnsiTheme="minorHAnsi" w:cstheme="minorBidi"/>
          <w:b w:val="0"/>
          <w:noProof/>
          <w:sz w:val="22"/>
          <w:lang w:eastAsia="en-GB"/>
        </w:rPr>
        <w:tab/>
      </w:r>
      <w:r w:rsidRPr="00B17AE2">
        <w:rPr>
          <w:noProof/>
        </w:rPr>
        <w:t>Processing sensitive personal data</w:t>
      </w:r>
      <w:r>
        <w:rPr>
          <w:noProof/>
        </w:rPr>
        <w:tab/>
      </w:r>
      <w:r>
        <w:rPr>
          <w:noProof/>
        </w:rPr>
        <w:fldChar w:fldCharType="begin"/>
      </w:r>
      <w:r>
        <w:rPr>
          <w:noProof/>
        </w:rPr>
        <w:instrText xml:space="preserve"> PAGEREF _Toc494356553 \h </w:instrText>
      </w:r>
      <w:r>
        <w:rPr>
          <w:noProof/>
        </w:rPr>
      </w:r>
      <w:r>
        <w:rPr>
          <w:noProof/>
        </w:rPr>
        <w:fldChar w:fldCharType="separate"/>
      </w:r>
      <w:r>
        <w:rPr>
          <w:noProof/>
        </w:rPr>
        <w:t>7</w:t>
      </w:r>
      <w:r>
        <w:rPr>
          <w:noProof/>
        </w:rPr>
        <w:fldChar w:fldCharType="end"/>
      </w:r>
    </w:p>
    <w:p w14:paraId="789FE0CE" w14:textId="46C60D62" w:rsidR="002552C2" w:rsidRDefault="002552C2">
      <w:pPr>
        <w:pStyle w:val="TOC1"/>
        <w:rPr>
          <w:rFonts w:asciiTheme="minorHAnsi" w:eastAsiaTheme="minorEastAsia" w:hAnsiTheme="minorHAnsi" w:cstheme="minorBidi"/>
          <w:b w:val="0"/>
          <w:noProof/>
          <w:sz w:val="22"/>
          <w:lang w:eastAsia="en-GB"/>
        </w:rPr>
      </w:pPr>
      <w:r w:rsidRPr="00B17AE2">
        <w:rPr>
          <w:bCs/>
          <w:noProof/>
        </w:rPr>
        <w:t>13.</w:t>
      </w:r>
      <w:r>
        <w:rPr>
          <w:rFonts w:asciiTheme="minorHAnsi" w:eastAsiaTheme="minorEastAsia" w:hAnsiTheme="minorHAnsi" w:cstheme="minorBidi"/>
          <w:b w:val="0"/>
          <w:noProof/>
          <w:sz w:val="22"/>
          <w:lang w:eastAsia="en-GB"/>
        </w:rPr>
        <w:tab/>
      </w:r>
      <w:r w:rsidRPr="00B17AE2">
        <w:rPr>
          <w:noProof/>
        </w:rPr>
        <w:t>Notification</w:t>
      </w:r>
      <w:r>
        <w:rPr>
          <w:noProof/>
        </w:rPr>
        <w:tab/>
      </w:r>
      <w:r>
        <w:rPr>
          <w:noProof/>
        </w:rPr>
        <w:fldChar w:fldCharType="begin"/>
      </w:r>
      <w:r>
        <w:rPr>
          <w:noProof/>
        </w:rPr>
        <w:instrText xml:space="preserve"> PAGEREF _Toc494356554 \h </w:instrText>
      </w:r>
      <w:r>
        <w:rPr>
          <w:noProof/>
        </w:rPr>
      </w:r>
      <w:r>
        <w:rPr>
          <w:noProof/>
        </w:rPr>
        <w:fldChar w:fldCharType="separate"/>
      </w:r>
      <w:r>
        <w:rPr>
          <w:noProof/>
        </w:rPr>
        <w:t>8</w:t>
      </w:r>
      <w:r>
        <w:rPr>
          <w:noProof/>
        </w:rPr>
        <w:fldChar w:fldCharType="end"/>
      </w:r>
    </w:p>
    <w:p w14:paraId="28804868" w14:textId="060C608C" w:rsidR="002552C2" w:rsidRDefault="002552C2">
      <w:pPr>
        <w:pStyle w:val="TOC1"/>
        <w:rPr>
          <w:rFonts w:asciiTheme="minorHAnsi" w:eastAsiaTheme="minorEastAsia" w:hAnsiTheme="minorHAnsi" w:cstheme="minorBidi"/>
          <w:b w:val="0"/>
          <w:noProof/>
          <w:sz w:val="22"/>
          <w:lang w:eastAsia="en-GB"/>
        </w:rPr>
      </w:pPr>
      <w:r>
        <w:rPr>
          <w:noProof/>
        </w:rPr>
        <w:t>1</w:t>
      </w:r>
      <w:r w:rsidR="00796EC0">
        <w:rPr>
          <w:noProof/>
        </w:rPr>
        <w:t>4</w:t>
      </w:r>
      <w:r>
        <w:rPr>
          <w:noProof/>
        </w:rPr>
        <w:t>.</w:t>
      </w:r>
      <w:r>
        <w:rPr>
          <w:rFonts w:asciiTheme="minorHAnsi" w:eastAsiaTheme="minorEastAsia" w:hAnsiTheme="minorHAnsi" w:cstheme="minorBidi"/>
          <w:b w:val="0"/>
          <w:noProof/>
          <w:sz w:val="22"/>
          <w:lang w:eastAsia="en-GB"/>
        </w:rPr>
        <w:tab/>
      </w:r>
      <w:r w:rsidRPr="00B17AE2">
        <w:rPr>
          <w:noProof/>
        </w:rPr>
        <w:t>Monitoring and review of the policy</w:t>
      </w:r>
      <w:r>
        <w:rPr>
          <w:noProof/>
        </w:rPr>
        <w:tab/>
      </w:r>
      <w:r>
        <w:rPr>
          <w:noProof/>
        </w:rPr>
        <w:fldChar w:fldCharType="begin"/>
      </w:r>
      <w:r>
        <w:rPr>
          <w:noProof/>
        </w:rPr>
        <w:instrText xml:space="preserve"> PAGEREF _Toc494356556 \h </w:instrText>
      </w:r>
      <w:r>
        <w:rPr>
          <w:noProof/>
        </w:rPr>
      </w:r>
      <w:r>
        <w:rPr>
          <w:noProof/>
        </w:rPr>
        <w:fldChar w:fldCharType="separate"/>
      </w:r>
      <w:r>
        <w:rPr>
          <w:noProof/>
        </w:rPr>
        <w:t>8</w:t>
      </w:r>
      <w:r>
        <w:rPr>
          <w:noProof/>
        </w:rPr>
        <w:fldChar w:fldCharType="end"/>
      </w:r>
    </w:p>
    <w:p w14:paraId="56649E2D" w14:textId="77777777" w:rsidR="00211AED" w:rsidRPr="00C5627C" w:rsidRDefault="00211AED" w:rsidP="00C5600D">
      <w:pPr>
        <w:spacing w:after="240"/>
        <w:jc w:val="both"/>
        <w:rPr>
          <w:rFonts w:ascii="Arial" w:hAnsi="Arial" w:cs="Arial"/>
          <w:sz w:val="20"/>
          <w:szCs w:val="20"/>
        </w:rPr>
      </w:pPr>
      <w:r w:rsidRPr="001268F2">
        <w:rPr>
          <w:rFonts w:ascii="Arial" w:hAnsi="Arial" w:cs="Arial"/>
          <w:sz w:val="20"/>
          <w:szCs w:val="20"/>
        </w:rPr>
        <w:fldChar w:fldCharType="end"/>
      </w:r>
    </w:p>
    <w:p w14:paraId="6D14FA83" w14:textId="77777777" w:rsidR="00211AED" w:rsidRPr="007C0014" w:rsidRDefault="00211AED" w:rsidP="00C5600D">
      <w:pPr>
        <w:spacing w:after="240"/>
        <w:jc w:val="both"/>
        <w:rPr>
          <w:rFonts w:ascii="Arial" w:hAnsi="Arial" w:cs="Arial"/>
          <w:sz w:val="20"/>
          <w:szCs w:val="20"/>
        </w:rPr>
        <w:sectPr w:rsidR="00211AED" w:rsidRPr="007C0014" w:rsidSect="00964F36">
          <w:headerReference w:type="even" r:id="rId17"/>
          <w:headerReference w:type="default" r:id="rId18"/>
          <w:footerReference w:type="even" r:id="rId19"/>
          <w:footerReference w:type="default" r:id="rId20"/>
          <w:headerReference w:type="first" r:id="rId21"/>
          <w:footerReference w:type="first" r:id="rId22"/>
          <w:pgSz w:w="11907" w:h="16840"/>
          <w:pgMar w:top="1440" w:right="1800" w:bottom="1440" w:left="1800" w:header="720" w:footer="720" w:gutter="0"/>
          <w:cols w:space="708"/>
          <w:docGrid w:linePitch="360"/>
        </w:sectPr>
      </w:pPr>
    </w:p>
    <w:p w14:paraId="58DB6F72" w14:textId="77777777" w:rsidR="00211AED" w:rsidRPr="007C0014" w:rsidRDefault="00211AED" w:rsidP="00C5600D">
      <w:pPr>
        <w:pStyle w:val="BWBLevel1"/>
        <w:rPr>
          <w:b/>
        </w:rPr>
      </w:pPr>
      <w:bookmarkStart w:id="1" w:name="_Toc394307535"/>
      <w:bookmarkStart w:id="2" w:name="_Toc494356542"/>
      <w:bookmarkStart w:id="3" w:name="main"/>
      <w:r w:rsidRPr="007C0014">
        <w:rPr>
          <w:b/>
        </w:rPr>
        <w:lastRenderedPageBreak/>
        <w:t>Purpose of the policy</w:t>
      </w:r>
      <w:bookmarkEnd w:id="1"/>
      <w:bookmarkEnd w:id="2"/>
    </w:p>
    <w:p w14:paraId="754F4BFE" w14:textId="4F33CB71" w:rsidR="004941AB" w:rsidRPr="007C0014" w:rsidRDefault="003A6A4D" w:rsidP="00C5600D">
      <w:pPr>
        <w:pStyle w:val="BWBLevel2"/>
      </w:pPr>
      <w:sdt>
        <w:sdtPr>
          <w:alias w:val="What is the full name of your organisation?"/>
          <w:tag w:val="Sysero_ItemName"/>
          <w:id w:val="1991283019"/>
          <w:placeholder>
            <w:docPart w:val="33B939015E8C4A21BA3E7F83FD18B2F4"/>
          </w:placeholder>
        </w:sdtPr>
        <w:sdtEndPr/>
        <w:sdtContent>
          <w:r w:rsidR="00A71F40">
            <w:rPr>
              <w:rStyle w:val="PlaceholderText"/>
              <w:color w:val="auto"/>
            </w:rPr>
            <w:t>The Community Farm</w:t>
          </w:r>
        </w:sdtContent>
      </w:sdt>
      <w:r w:rsidR="00691E33">
        <w:t xml:space="preserve"> </w:t>
      </w:r>
      <w:r w:rsidR="00211AED" w:rsidRPr="007C0014">
        <w:t>is committed to complying with privacy and data protection laws including</w:t>
      </w:r>
      <w:r w:rsidR="004941AB" w:rsidRPr="007C0014">
        <w:t>:</w:t>
      </w:r>
    </w:p>
    <w:p w14:paraId="7E233878" w14:textId="77777777" w:rsidR="004941AB" w:rsidRPr="007C0014" w:rsidRDefault="00945178" w:rsidP="00E01D3C">
      <w:pPr>
        <w:pStyle w:val="BWBLevel4"/>
      </w:pPr>
      <w:r w:rsidRPr="007C0014">
        <w:t>the General Data Protection Regulation (“</w:t>
      </w:r>
      <w:r w:rsidRPr="00601849">
        <w:rPr>
          <w:b/>
        </w:rPr>
        <w:t>the GDPR</w:t>
      </w:r>
      <w:r w:rsidRPr="007C0014">
        <w:t xml:space="preserve">”) and any </w:t>
      </w:r>
      <w:r w:rsidR="004941AB" w:rsidRPr="007C0014">
        <w:t xml:space="preserve">related </w:t>
      </w:r>
      <w:r w:rsidRPr="007C0014">
        <w:t>legislation</w:t>
      </w:r>
      <w:r w:rsidR="000050D0" w:rsidRPr="007C0014">
        <w:t xml:space="preserve"> </w:t>
      </w:r>
      <w:r w:rsidR="004941AB" w:rsidRPr="007C0014">
        <w:t xml:space="preserve">which applies </w:t>
      </w:r>
      <w:r w:rsidR="000050D0" w:rsidRPr="007C0014">
        <w:t>in the UK</w:t>
      </w:r>
      <w:r w:rsidR="00FD17DA" w:rsidRPr="007C0014">
        <w:t>, including, without limitation, any legislation derived from the Data Protection Bill 2017</w:t>
      </w:r>
      <w:r w:rsidR="004941AB" w:rsidRPr="007C0014">
        <w:t>;</w:t>
      </w:r>
    </w:p>
    <w:p w14:paraId="283A54B2" w14:textId="77777777" w:rsidR="004941AB" w:rsidRPr="007C0014" w:rsidRDefault="004941AB" w:rsidP="00E01D3C">
      <w:pPr>
        <w:pStyle w:val="BWBLevel4"/>
      </w:pPr>
      <w:r w:rsidRPr="007C0014">
        <w:t>the Privacy and Electronic Communications Regulations (2003) and any successor or related legislation</w:t>
      </w:r>
      <w:r w:rsidR="00FD17DA" w:rsidRPr="007C0014">
        <w:t xml:space="preserve">, including without limitation, </w:t>
      </w:r>
      <w:r w:rsidR="00FD17DA" w:rsidRPr="00E01D3C">
        <w:rPr>
          <w:rStyle w:val="contentdesc"/>
          <w:szCs w:val="20"/>
        </w:rPr>
        <w:t xml:space="preserve">E-Privacy Regulation </w:t>
      </w:r>
      <w:r w:rsidR="00AF61A9" w:rsidRPr="00AF61A9">
        <w:rPr>
          <w:rStyle w:val="contentdesc"/>
          <w:iCs/>
          <w:szCs w:val="20"/>
        </w:rPr>
        <w:t>2017/0003</w:t>
      </w:r>
      <w:r w:rsidRPr="007C0014">
        <w:t>; and</w:t>
      </w:r>
    </w:p>
    <w:p w14:paraId="60D0094D" w14:textId="77777777" w:rsidR="004941AB" w:rsidRPr="007C0014" w:rsidRDefault="004941AB" w:rsidP="00E01D3C">
      <w:pPr>
        <w:pStyle w:val="BWBLevel4"/>
      </w:pPr>
      <w:r w:rsidRPr="007C0014">
        <w:t>all other applicable laws and regulations relating to the processing of personal data and privacy, including statutory instruments and, where applicable, the guidance and codes of practice issued by the Information Commissioner</w:t>
      </w:r>
      <w:r w:rsidR="00601849">
        <w:t>’s Office (“ICO”)</w:t>
      </w:r>
      <w:r w:rsidRPr="007C0014">
        <w:t xml:space="preserve"> or any other supervisory authority. </w:t>
      </w:r>
    </w:p>
    <w:p w14:paraId="2801CA9B" w14:textId="77777777" w:rsidR="004941AB" w:rsidRPr="007C0014" w:rsidRDefault="004941AB" w:rsidP="00F6113E">
      <w:pPr>
        <w:pStyle w:val="BWBLevel3"/>
        <w:numPr>
          <w:ilvl w:val="0"/>
          <w:numId w:val="0"/>
        </w:numPr>
        <w:ind w:left="1440" w:firstLine="159"/>
      </w:pPr>
      <w:r w:rsidRPr="007C0014">
        <w:t>(together “</w:t>
      </w:r>
      <w:r w:rsidRPr="00601849">
        <w:rPr>
          <w:b/>
        </w:rPr>
        <w:t>the Legislation</w:t>
      </w:r>
      <w:r w:rsidRPr="007C0014">
        <w:t>”)</w:t>
      </w:r>
    </w:p>
    <w:p w14:paraId="67C66AE8" w14:textId="77777777" w:rsidR="00211AED" w:rsidRPr="007C0014" w:rsidRDefault="00211AED" w:rsidP="00AF61A9">
      <w:pPr>
        <w:pStyle w:val="BWBLevel2"/>
      </w:pPr>
      <w:r w:rsidRPr="007C0014">
        <w:t xml:space="preserve">This policy sets out </w:t>
      </w:r>
      <w:r w:rsidR="00452D39" w:rsidRPr="007C0014">
        <w:t xml:space="preserve">what we do to protect </w:t>
      </w:r>
      <w:r w:rsidRPr="007C0014">
        <w:t xml:space="preserve">individuals’ personal </w:t>
      </w:r>
      <w:r w:rsidR="0081476E">
        <w:t>data</w:t>
      </w:r>
      <w:r w:rsidRPr="007C0014">
        <w:t>.</w:t>
      </w:r>
    </w:p>
    <w:p w14:paraId="420034E0" w14:textId="44C0CA67" w:rsidR="00211AED" w:rsidRPr="007C0014" w:rsidRDefault="00452D39" w:rsidP="00C5600D">
      <w:pPr>
        <w:pStyle w:val="BWBLevel2"/>
      </w:pPr>
      <w:r w:rsidRPr="007C0014">
        <w:t xml:space="preserve">Anyone </w:t>
      </w:r>
      <w:r w:rsidR="00211AED" w:rsidRPr="007C0014">
        <w:t xml:space="preserve">who handles personal data </w:t>
      </w:r>
      <w:r w:rsidR="004C7B13" w:rsidRPr="007C0014">
        <w:t xml:space="preserve">in any way </w:t>
      </w:r>
      <w:r w:rsidR="00691E33">
        <w:t xml:space="preserve">on behalf of </w:t>
      </w:r>
      <w:sdt>
        <w:sdtPr>
          <w:alias w:val="What is the full name of your organisation?"/>
          <w:tag w:val="Sysero_ItemName"/>
          <w:id w:val="-819731974"/>
          <w:placeholder>
            <w:docPart w:val="162F8299C3684C48823C424309BEB88E"/>
          </w:placeholder>
        </w:sdtPr>
        <w:sdtEndPr/>
        <w:sdtContent>
          <w:r w:rsidR="00A71F40">
            <w:rPr>
              <w:rStyle w:val="PlaceholderText"/>
              <w:color w:val="auto"/>
            </w:rPr>
            <w:t>The Community Farm</w:t>
          </w:r>
        </w:sdtContent>
      </w:sdt>
      <w:r w:rsidR="00691E33">
        <w:t xml:space="preserve"> </w:t>
      </w:r>
      <w:r w:rsidRPr="007C0014">
        <w:t xml:space="preserve">must ensure that </w:t>
      </w:r>
      <w:r w:rsidR="00DC7168" w:rsidRPr="007C0014">
        <w:t>we comply</w:t>
      </w:r>
      <w:r w:rsidR="00211AED" w:rsidRPr="007C0014">
        <w:t xml:space="preserve"> with this policy. </w:t>
      </w:r>
      <w:r w:rsidRPr="007C0014">
        <w:t>S</w:t>
      </w:r>
      <w:r w:rsidR="004C7B13" w:rsidRPr="007C0014">
        <w:t>ection 3 of this policy</w:t>
      </w:r>
      <w:r w:rsidRPr="007C0014">
        <w:t xml:space="preserve"> describes what comes within the definition of “personal data”</w:t>
      </w:r>
      <w:r w:rsidR="004C7B13" w:rsidRPr="007C0014">
        <w:t xml:space="preserve">. </w:t>
      </w:r>
      <w:r w:rsidR="00211AED" w:rsidRPr="007C0014">
        <w:t>Any breach of this policy will be taken seriously and may result in disciplinary action</w:t>
      </w:r>
      <w:r w:rsidR="0074262A" w:rsidRPr="007C0014">
        <w:t xml:space="preserve"> or more serious sanctions</w:t>
      </w:r>
      <w:r w:rsidR="00211AED" w:rsidRPr="007C0014">
        <w:t>.</w:t>
      </w:r>
    </w:p>
    <w:p w14:paraId="1CF9531D" w14:textId="77777777" w:rsidR="00211AED" w:rsidRPr="007C0014" w:rsidRDefault="00211AED" w:rsidP="00C5600D">
      <w:pPr>
        <w:pStyle w:val="BWBLevel2"/>
      </w:pPr>
      <w:r w:rsidRPr="007C0014">
        <w:t>This policy may be amended from time to time to reflect any changes in legislation</w:t>
      </w:r>
      <w:r w:rsidR="0074262A" w:rsidRPr="007C0014">
        <w:t>,</w:t>
      </w:r>
      <w:r w:rsidRPr="007C0014">
        <w:t xml:space="preserve"> </w:t>
      </w:r>
      <w:r w:rsidR="00452D39" w:rsidRPr="007C0014">
        <w:t xml:space="preserve">regulatory guidance </w:t>
      </w:r>
      <w:r w:rsidRPr="007C0014">
        <w:t>or internal policy decisions.</w:t>
      </w:r>
    </w:p>
    <w:p w14:paraId="23F63BEE" w14:textId="77777777" w:rsidR="00211AED" w:rsidRPr="007C0014" w:rsidRDefault="00211AED" w:rsidP="00C5600D">
      <w:pPr>
        <w:pStyle w:val="BWBLevel1"/>
        <w:rPr>
          <w:b/>
        </w:rPr>
      </w:pPr>
      <w:bookmarkStart w:id="4" w:name="a68967"/>
      <w:bookmarkStart w:id="5" w:name="_Toc394307536"/>
      <w:bookmarkStart w:id="6" w:name="_Toc494356543"/>
      <w:r w:rsidRPr="007C0014">
        <w:rPr>
          <w:b/>
        </w:rPr>
        <w:t>About this policy</w:t>
      </w:r>
      <w:bookmarkEnd w:id="4"/>
      <w:bookmarkEnd w:id="5"/>
      <w:bookmarkEnd w:id="6"/>
    </w:p>
    <w:p w14:paraId="4A4AA88A" w14:textId="77777777" w:rsidR="005439CD" w:rsidRPr="005439CD" w:rsidRDefault="00211AED" w:rsidP="005439CD">
      <w:pPr>
        <w:pStyle w:val="BWBLevel2"/>
      </w:pPr>
      <w:r w:rsidRPr="007C0014">
        <w:t xml:space="preserve">The types of personal </w:t>
      </w:r>
      <w:r w:rsidR="0081476E">
        <w:t>data</w:t>
      </w:r>
      <w:r w:rsidR="0081476E" w:rsidRPr="007C0014">
        <w:t xml:space="preserve"> </w:t>
      </w:r>
      <w:r w:rsidRPr="007C0014">
        <w:t>that we may handle include details of:</w:t>
      </w:r>
      <w:r w:rsidR="005439CD">
        <w:t xml:space="preserve"> staff records, </w:t>
      </w:r>
      <w:r w:rsidR="005439CD" w:rsidRPr="005439CD">
        <w:rPr>
          <w:szCs w:val="20"/>
        </w:rPr>
        <w:t>customer details, volunteer details</w:t>
      </w:r>
      <w:r w:rsidR="005439CD">
        <w:rPr>
          <w:szCs w:val="20"/>
        </w:rPr>
        <w:t>, board member details and e-comms subscribers.</w:t>
      </w:r>
    </w:p>
    <w:p w14:paraId="36C40A38" w14:textId="4F938B09" w:rsidR="00211AED" w:rsidRPr="007C0014" w:rsidRDefault="005439CD" w:rsidP="005439CD">
      <w:pPr>
        <w:pStyle w:val="BWBLevel2"/>
      </w:pPr>
      <w:r>
        <w:t xml:space="preserve">Kim Brooks is the Data Protection Officer (DPO) </w:t>
      </w:r>
      <w:r w:rsidR="007D71F7" w:rsidRPr="007C0014">
        <w:t>at</w:t>
      </w:r>
      <w:r w:rsidR="00602BA0">
        <w:t xml:space="preserve"> </w:t>
      </w:r>
      <w:sdt>
        <w:sdtPr>
          <w:alias w:val="What is the full name of your organisation?"/>
          <w:tag w:val="Sysero_ItemName"/>
          <w:id w:val="1122047689"/>
          <w:placeholder>
            <w:docPart w:val="E87E3E87E519451A982E00AB289341D0"/>
          </w:placeholder>
        </w:sdtPr>
        <w:sdtEndPr/>
        <w:sdtContent>
          <w:r w:rsidR="00A71F40" w:rsidRPr="005439CD">
            <w:rPr>
              <w:rStyle w:val="PlaceholderText"/>
              <w:color w:val="auto"/>
            </w:rPr>
            <w:t>The Community Farm</w:t>
          </w:r>
        </w:sdtContent>
      </w:sdt>
      <w:r w:rsidR="00DE2789">
        <w:t xml:space="preserve"> </w:t>
      </w:r>
      <w:r w:rsidR="00602BA0">
        <w:t>and is</w:t>
      </w:r>
      <w:r w:rsidR="00945178" w:rsidRPr="007C0014">
        <w:t xml:space="preserve"> </w:t>
      </w:r>
      <w:r w:rsidR="00211AED" w:rsidRPr="007C0014">
        <w:t xml:space="preserve">responsible for ensuring compliance with the </w:t>
      </w:r>
      <w:r w:rsidR="00F6113E">
        <w:t>GDPR</w:t>
      </w:r>
      <w:r w:rsidR="00211AED" w:rsidRPr="007C0014">
        <w:t xml:space="preserve"> and with this policy. Any questions or concerns about this policy should be referred in the first instance to </w:t>
      </w:r>
      <w:r>
        <w:t>Kim Brooks</w:t>
      </w:r>
      <w:r w:rsidR="00796EC0">
        <w:t>,</w:t>
      </w:r>
      <w:r w:rsidR="00211AED" w:rsidRPr="007C0014">
        <w:t xml:space="preserve"> </w:t>
      </w:r>
      <w:r w:rsidR="00452D39" w:rsidRPr="007C0014">
        <w:t xml:space="preserve">who can be </w:t>
      </w:r>
      <w:r>
        <w:t xml:space="preserve">contacted by email: </w:t>
      </w:r>
      <w:hyperlink r:id="rId23" w:history="1">
        <w:r w:rsidRPr="00CA1E50">
          <w:rPr>
            <w:rStyle w:val="Hyperlink"/>
          </w:rPr>
          <w:t>accounts@thecommunityfarm.co.uk</w:t>
        </w:r>
      </w:hyperlink>
      <w:r>
        <w:t xml:space="preserve"> </w:t>
      </w:r>
      <w:r w:rsidR="0074262A" w:rsidRPr="007C0014">
        <w:t xml:space="preserve">or </w:t>
      </w:r>
      <w:r w:rsidR="00601849">
        <w:t>on</w:t>
      </w:r>
      <w:r w:rsidR="00601849" w:rsidRPr="007C0014">
        <w:t xml:space="preserve"> </w:t>
      </w:r>
      <w:r>
        <w:t>01173 643123</w:t>
      </w:r>
      <w:r w:rsidR="00DE2789">
        <w:t>.</w:t>
      </w:r>
    </w:p>
    <w:p w14:paraId="19C8DACA" w14:textId="77777777" w:rsidR="00211AED" w:rsidRPr="007C0014" w:rsidRDefault="00211AED" w:rsidP="00C5600D">
      <w:pPr>
        <w:pStyle w:val="BWBLevel1"/>
        <w:rPr>
          <w:b/>
        </w:rPr>
      </w:pPr>
      <w:bookmarkStart w:id="7" w:name="a404188"/>
      <w:bookmarkStart w:id="8" w:name="_Toc394307537"/>
      <w:bookmarkStart w:id="9" w:name="_Toc494356544"/>
      <w:r w:rsidRPr="007C0014">
        <w:rPr>
          <w:b/>
        </w:rPr>
        <w:t>Definitions of data protection terms</w:t>
      </w:r>
      <w:bookmarkEnd w:id="7"/>
      <w:bookmarkEnd w:id="8"/>
      <w:bookmarkEnd w:id="9"/>
    </w:p>
    <w:p w14:paraId="497E460F" w14:textId="77777777" w:rsidR="00211AED" w:rsidRPr="007C0014" w:rsidRDefault="00211AED" w:rsidP="00E01D3C">
      <w:pPr>
        <w:pStyle w:val="BWBLevel2"/>
      </w:pPr>
      <w:r w:rsidRPr="007C0014">
        <w:t>The following terms will be used in this policy and are defined below:</w:t>
      </w:r>
    </w:p>
    <w:p w14:paraId="0C527CA7" w14:textId="5C230F5B" w:rsidR="00211AED" w:rsidRPr="007C0014" w:rsidRDefault="004329E5" w:rsidP="00F6113E">
      <w:pPr>
        <w:pStyle w:val="BWBLevel2"/>
      </w:pPr>
      <w:r>
        <w:rPr>
          <w:rStyle w:val="Defterm"/>
          <w:sz w:val="20"/>
        </w:rPr>
        <w:t>D</w:t>
      </w:r>
      <w:r w:rsidR="00211AED" w:rsidRPr="007C0014">
        <w:rPr>
          <w:rStyle w:val="Defterm"/>
          <w:sz w:val="20"/>
        </w:rPr>
        <w:t xml:space="preserve">ata </w:t>
      </w:r>
      <w:r>
        <w:rPr>
          <w:rStyle w:val="Defterm"/>
          <w:sz w:val="20"/>
        </w:rPr>
        <w:t>S</w:t>
      </w:r>
      <w:r w:rsidR="00211AED" w:rsidRPr="007C0014">
        <w:rPr>
          <w:rStyle w:val="Defterm"/>
          <w:sz w:val="20"/>
        </w:rPr>
        <w:t>ubjects</w:t>
      </w:r>
      <w:r w:rsidR="00211AED" w:rsidRPr="007C0014">
        <w:t xml:space="preserve"> include all living individuals about whom we hold personal</w:t>
      </w:r>
      <w:r w:rsidR="00452D39" w:rsidRPr="007C0014">
        <w:t xml:space="preserve"> data, for instance an emplo</w:t>
      </w:r>
      <w:r>
        <w:t>yee or a supporter</w:t>
      </w:r>
      <w:r w:rsidR="005B06F4">
        <w:t xml:space="preserve">. </w:t>
      </w:r>
      <w:r w:rsidR="00211AED" w:rsidRPr="007C0014">
        <w:t>A data subject need not be a UK national or resident. All data subjects have legal rights in relation to their personal data.</w:t>
      </w:r>
    </w:p>
    <w:p w14:paraId="5384C5EB" w14:textId="405686DF" w:rsidR="00211AED" w:rsidRPr="007C0014" w:rsidRDefault="004329E5" w:rsidP="00C5600D">
      <w:pPr>
        <w:pStyle w:val="BWBLevel2"/>
      </w:pPr>
      <w:r>
        <w:rPr>
          <w:rStyle w:val="Defterm"/>
          <w:sz w:val="20"/>
        </w:rPr>
        <w:t>P</w:t>
      </w:r>
      <w:r w:rsidR="00211AED" w:rsidRPr="007C0014">
        <w:rPr>
          <w:rStyle w:val="Defterm"/>
          <w:sz w:val="20"/>
        </w:rPr>
        <w:t xml:space="preserve">ersonal </w:t>
      </w:r>
      <w:r>
        <w:rPr>
          <w:rStyle w:val="Defterm"/>
          <w:sz w:val="20"/>
        </w:rPr>
        <w:t>D</w:t>
      </w:r>
      <w:r w:rsidR="00211AED" w:rsidRPr="007C0014">
        <w:rPr>
          <w:rStyle w:val="Defterm"/>
          <w:sz w:val="20"/>
        </w:rPr>
        <w:t>ata</w:t>
      </w:r>
      <w:r w:rsidR="00211AED" w:rsidRPr="007C0014">
        <w:t xml:space="preserve"> means </w:t>
      </w:r>
      <w:r w:rsidR="00CF744F" w:rsidRPr="007C0014">
        <w:t xml:space="preserve">any </w:t>
      </w:r>
      <w:r w:rsidR="00452D39" w:rsidRPr="007C0014">
        <w:t xml:space="preserve">information </w:t>
      </w:r>
      <w:r w:rsidR="00211AED" w:rsidRPr="007C0014">
        <w:t xml:space="preserve">relating to a living </w:t>
      </w:r>
      <w:r w:rsidR="00452D39" w:rsidRPr="007C0014">
        <w:t xml:space="preserve">person </w:t>
      </w:r>
      <w:r w:rsidR="00211AED" w:rsidRPr="007C0014">
        <w:t xml:space="preserve">who can be identified </w:t>
      </w:r>
      <w:r w:rsidR="00CF744F" w:rsidRPr="007C0014">
        <w:t xml:space="preserve">directly or indirectly </w:t>
      </w:r>
      <w:r w:rsidR="00211AED" w:rsidRPr="007C0014">
        <w:t xml:space="preserve">from that </w:t>
      </w:r>
      <w:r w:rsidR="00452D39" w:rsidRPr="007C0014">
        <w:t xml:space="preserve">information </w:t>
      </w:r>
      <w:r w:rsidR="00211AED" w:rsidRPr="007C0014">
        <w:t xml:space="preserve">(or from that </w:t>
      </w:r>
      <w:r w:rsidR="00452D39" w:rsidRPr="007C0014">
        <w:t xml:space="preserve">information </w:t>
      </w:r>
      <w:r w:rsidR="00211AED" w:rsidRPr="007C0014">
        <w:t>and other information in our possession). Personal data can be factual (such as a name, address or date of birth) or it can be an opinion (such as a performance appraisal).</w:t>
      </w:r>
      <w:r w:rsidR="00CF744F" w:rsidRPr="007C0014">
        <w:t xml:space="preserve"> </w:t>
      </w:r>
      <w:r w:rsidR="004941AB" w:rsidRPr="007C0014">
        <w:t>It</w:t>
      </w:r>
      <w:r w:rsidR="00CF744F" w:rsidRPr="007C0014">
        <w:t xml:space="preserve"> can also include an identifier such as an </w:t>
      </w:r>
      <w:r w:rsidR="00CF744F" w:rsidRPr="007C0014">
        <w:lastRenderedPageBreak/>
        <w:t xml:space="preserve">identification number, location data, an online identifier specific to the physical, </w:t>
      </w:r>
      <w:r w:rsidR="00CF744F" w:rsidRPr="00601849">
        <w:t>p</w:t>
      </w:r>
      <w:r w:rsidR="00CF744F" w:rsidRPr="00E01D3C">
        <w:rPr>
          <w:shd w:val="clear" w:color="auto" w:fill="FFFFFF"/>
        </w:rPr>
        <w:t>hysiological, genetic, mental, economic, cultural or social identity of that person.</w:t>
      </w:r>
    </w:p>
    <w:p w14:paraId="27A9AB81" w14:textId="304E0109" w:rsidR="00211AED" w:rsidRPr="007C0014" w:rsidRDefault="004329E5" w:rsidP="00C5600D">
      <w:pPr>
        <w:pStyle w:val="BWBLevel2"/>
      </w:pPr>
      <w:r>
        <w:rPr>
          <w:rStyle w:val="Defterm"/>
          <w:sz w:val="20"/>
        </w:rPr>
        <w:t>D</w:t>
      </w:r>
      <w:r w:rsidR="00211AED" w:rsidRPr="007C0014">
        <w:rPr>
          <w:rStyle w:val="Defterm"/>
          <w:sz w:val="20"/>
        </w:rPr>
        <w:t xml:space="preserve">ata </w:t>
      </w:r>
      <w:r>
        <w:rPr>
          <w:rStyle w:val="Defterm"/>
          <w:sz w:val="20"/>
        </w:rPr>
        <w:t>C</w:t>
      </w:r>
      <w:r w:rsidR="00211AED" w:rsidRPr="007C0014">
        <w:rPr>
          <w:rStyle w:val="Defterm"/>
          <w:sz w:val="20"/>
        </w:rPr>
        <w:t>ontrollers</w:t>
      </w:r>
      <w:r w:rsidR="00211AED" w:rsidRPr="007C0014">
        <w:t xml:space="preserve"> are the people who, or organisations which, </w:t>
      </w:r>
      <w:r w:rsidR="004C7B13" w:rsidRPr="007C0014">
        <w:t xml:space="preserve">decide </w:t>
      </w:r>
      <w:r w:rsidR="00211AED" w:rsidRPr="007C0014">
        <w:t xml:space="preserve">the purposes and the </w:t>
      </w:r>
      <w:r w:rsidR="00CF744F" w:rsidRPr="007C0014">
        <w:t>means for</w:t>
      </w:r>
      <w:r w:rsidR="00211AED" w:rsidRPr="007C0014">
        <w:t xml:space="preserve"> which, any personal data is processed. They have a responsibility to process personal data in </w:t>
      </w:r>
      <w:r w:rsidR="00452D39" w:rsidRPr="007C0014">
        <w:t xml:space="preserve">compliance </w:t>
      </w:r>
      <w:r w:rsidR="00211AED" w:rsidRPr="007C0014">
        <w:t xml:space="preserve">with the </w:t>
      </w:r>
      <w:r w:rsidR="00BD413F" w:rsidRPr="007C0014">
        <w:t>Legislation</w:t>
      </w:r>
      <w:r w:rsidR="00211AED" w:rsidRPr="007C0014">
        <w:t xml:space="preserve">. </w:t>
      </w:r>
      <w:sdt>
        <w:sdtPr>
          <w:alias w:val="What is the full name of your organisation?"/>
          <w:tag w:val="Sysero_ItemName"/>
          <w:id w:val="-1855713596"/>
          <w:placeholder>
            <w:docPart w:val="446B10BE6CDD4769919F5C5351EBF66E"/>
          </w:placeholder>
        </w:sdtPr>
        <w:sdtEndPr/>
        <w:sdtContent>
          <w:r w:rsidR="00A71F40">
            <w:rPr>
              <w:rStyle w:val="PlaceholderText"/>
              <w:color w:val="auto"/>
            </w:rPr>
            <w:t>The Community Farm</w:t>
          </w:r>
        </w:sdtContent>
      </w:sdt>
      <w:r w:rsidR="00752BFD">
        <w:t xml:space="preserve"> </w:t>
      </w:r>
      <w:r w:rsidR="00452D39" w:rsidRPr="007C0014">
        <w:t xml:space="preserve">is </w:t>
      </w:r>
      <w:r w:rsidR="00211AED" w:rsidRPr="007C0014">
        <w:t xml:space="preserve">the data controller of all personal data that we manage </w:t>
      </w:r>
      <w:r w:rsidR="00452D39" w:rsidRPr="007C0014">
        <w:t>in connection with our work and activities.</w:t>
      </w:r>
    </w:p>
    <w:p w14:paraId="33253341" w14:textId="41685A65" w:rsidR="00211AED" w:rsidRPr="007C0014" w:rsidRDefault="004329E5" w:rsidP="00C5600D">
      <w:pPr>
        <w:pStyle w:val="BWBLevel2"/>
      </w:pPr>
      <w:r>
        <w:rPr>
          <w:rStyle w:val="Defterm"/>
          <w:sz w:val="20"/>
        </w:rPr>
        <w:t>D</w:t>
      </w:r>
      <w:r w:rsidR="00211AED" w:rsidRPr="007C0014">
        <w:rPr>
          <w:rStyle w:val="Defterm"/>
          <w:sz w:val="20"/>
        </w:rPr>
        <w:t xml:space="preserve">ata </w:t>
      </w:r>
      <w:r>
        <w:rPr>
          <w:rStyle w:val="Defterm"/>
          <w:sz w:val="20"/>
        </w:rPr>
        <w:t>P</w:t>
      </w:r>
      <w:r w:rsidR="00211AED" w:rsidRPr="007C0014">
        <w:rPr>
          <w:rStyle w:val="Defterm"/>
          <w:sz w:val="20"/>
        </w:rPr>
        <w:t>rocessors</w:t>
      </w:r>
      <w:r w:rsidR="00211AED" w:rsidRPr="007C0014">
        <w:t xml:space="preserve"> include any person who processes personal data on behalf of a data controller. Employees of data controllers are excluded from this </w:t>
      </w:r>
      <w:r w:rsidR="00796EC0" w:rsidRPr="007C0014">
        <w:t>definition,</w:t>
      </w:r>
      <w:r w:rsidR="00211AED" w:rsidRPr="007C0014">
        <w:t xml:space="preserve"> but it could include </w:t>
      </w:r>
      <w:r w:rsidR="00452D39" w:rsidRPr="007C0014">
        <w:t xml:space="preserve">other organisations </w:t>
      </w:r>
      <w:r w:rsidR="00A17184" w:rsidRPr="007C0014">
        <w:t>such as</w:t>
      </w:r>
      <w:r w:rsidR="00211AED" w:rsidRPr="007C0014">
        <w:t xml:space="preserve"> website hosts</w:t>
      </w:r>
      <w:r w:rsidR="00452D39" w:rsidRPr="007C0014">
        <w:t>,</w:t>
      </w:r>
      <w:r w:rsidR="00211AED" w:rsidRPr="007C0014">
        <w:t xml:space="preserve"> </w:t>
      </w:r>
      <w:r w:rsidR="00452D39" w:rsidRPr="007C0014">
        <w:t xml:space="preserve">fulfilment houses </w:t>
      </w:r>
      <w:r w:rsidR="004C7B13" w:rsidRPr="007C0014">
        <w:t xml:space="preserve">or other service providers </w:t>
      </w:r>
      <w:r w:rsidR="00211AED" w:rsidRPr="007C0014">
        <w:t>which handle personal data on our behalf.</w:t>
      </w:r>
    </w:p>
    <w:p w14:paraId="352C11B7" w14:textId="77777777" w:rsidR="00211AED" w:rsidRPr="007C0014" w:rsidRDefault="00211AED" w:rsidP="00C5600D">
      <w:pPr>
        <w:pStyle w:val="BWBLevel2"/>
      </w:pPr>
      <w:r w:rsidRPr="007C0014">
        <w:rPr>
          <w:rStyle w:val="Defterm"/>
          <w:sz w:val="20"/>
        </w:rPr>
        <w:t xml:space="preserve">European Economic Area </w:t>
      </w:r>
      <w:r w:rsidRPr="007C0014">
        <w:rPr>
          <w:lang w:eastAsia="en-GB"/>
        </w:rPr>
        <w:t>includes all countries in the European Union as well as Norway, Iceland and Liechtenstein.</w:t>
      </w:r>
    </w:p>
    <w:p w14:paraId="76B06FCB" w14:textId="77777777" w:rsidR="00211AED" w:rsidRPr="007C0014" w:rsidRDefault="00211AED" w:rsidP="00C5600D">
      <w:pPr>
        <w:pStyle w:val="BWBLevel2"/>
      </w:pPr>
      <w:r w:rsidRPr="007C0014">
        <w:rPr>
          <w:b/>
        </w:rPr>
        <w:t xml:space="preserve">ICO </w:t>
      </w:r>
      <w:r w:rsidRPr="007C0014">
        <w:t>means the Information Commissioner’s Office (the authority which oversees data protection regulation in the UK).</w:t>
      </w:r>
    </w:p>
    <w:p w14:paraId="1D396EE4" w14:textId="77777777" w:rsidR="004329E5" w:rsidRDefault="004329E5" w:rsidP="00CF744F">
      <w:pPr>
        <w:pStyle w:val="BWBLevel2"/>
      </w:pPr>
      <w:r>
        <w:rPr>
          <w:rStyle w:val="Defterm"/>
          <w:sz w:val="20"/>
        </w:rPr>
        <w:t>P</w:t>
      </w:r>
      <w:r w:rsidR="00211AED" w:rsidRPr="007C0014">
        <w:rPr>
          <w:rStyle w:val="Defterm"/>
          <w:sz w:val="20"/>
        </w:rPr>
        <w:t>rocessing</w:t>
      </w:r>
      <w:r w:rsidR="00211AED" w:rsidRPr="007C0014">
        <w:t xml:space="preserve"> is any activity that involves use of personal data</w:t>
      </w:r>
      <w:r w:rsidR="00CF744F" w:rsidRPr="007C0014">
        <w:t xml:space="preserve">, </w:t>
      </w:r>
      <w:proofErr w:type="gramStart"/>
      <w:r w:rsidR="00CF744F" w:rsidRPr="007C0014">
        <w:t>whether or not</w:t>
      </w:r>
      <w:proofErr w:type="gramEnd"/>
      <w:r w:rsidR="00CF744F" w:rsidRPr="007C0014">
        <w:t xml:space="preserve"> by automated means</w:t>
      </w:r>
      <w:r w:rsidR="00211AED" w:rsidRPr="007C0014">
        <w:t xml:space="preserve">.  It includes </w:t>
      </w:r>
      <w:r w:rsidR="00BD413F" w:rsidRPr="007C0014">
        <w:t>but is not limited to</w:t>
      </w:r>
      <w:r>
        <w:t>:</w:t>
      </w:r>
      <w:r w:rsidR="00BD413F" w:rsidRPr="007C0014">
        <w:t xml:space="preserve"> </w:t>
      </w:r>
    </w:p>
    <w:p w14:paraId="322580D5" w14:textId="390E9AE1" w:rsidR="004329E5" w:rsidRDefault="004329E5" w:rsidP="004329E5">
      <w:pPr>
        <w:pStyle w:val="BWBLevel4"/>
      </w:pPr>
      <w:r>
        <w:t>c</w:t>
      </w:r>
      <w:r w:rsidR="00CF744F" w:rsidRPr="007C0014">
        <w:t>ollecti</w:t>
      </w:r>
      <w:r>
        <w:t>ng;</w:t>
      </w:r>
      <w:r w:rsidR="00CF744F" w:rsidRPr="007C0014">
        <w:t xml:space="preserve"> </w:t>
      </w:r>
    </w:p>
    <w:p w14:paraId="2F90BB1E" w14:textId="1CE7A918" w:rsidR="004329E5" w:rsidRDefault="00CF744F" w:rsidP="004329E5">
      <w:pPr>
        <w:pStyle w:val="BWBLevel4"/>
      </w:pPr>
      <w:r w:rsidRPr="007C0014">
        <w:t>recording</w:t>
      </w:r>
      <w:r w:rsidR="004329E5">
        <w:t>;</w:t>
      </w:r>
      <w:r w:rsidRPr="007C0014">
        <w:t xml:space="preserve"> </w:t>
      </w:r>
    </w:p>
    <w:p w14:paraId="3BD32859" w14:textId="38591AEE" w:rsidR="004329E5" w:rsidRDefault="00CF744F" w:rsidP="004329E5">
      <w:pPr>
        <w:pStyle w:val="BWBLevel4"/>
      </w:pPr>
      <w:r w:rsidRPr="007C0014">
        <w:t>organis</w:t>
      </w:r>
      <w:r w:rsidR="004329E5">
        <w:t>ing;</w:t>
      </w:r>
      <w:r w:rsidRPr="007C0014">
        <w:t xml:space="preserve"> </w:t>
      </w:r>
    </w:p>
    <w:p w14:paraId="0D1D353F" w14:textId="09156E54" w:rsidR="004329E5" w:rsidRDefault="00CF744F" w:rsidP="004329E5">
      <w:pPr>
        <w:pStyle w:val="BWBLevel4"/>
      </w:pPr>
      <w:r w:rsidRPr="007C0014">
        <w:t>structuring</w:t>
      </w:r>
      <w:r w:rsidR="004329E5">
        <w:t>;</w:t>
      </w:r>
      <w:r w:rsidRPr="007C0014">
        <w:t xml:space="preserve"> </w:t>
      </w:r>
    </w:p>
    <w:p w14:paraId="20B047ED" w14:textId="3B0D5AD7" w:rsidR="004329E5" w:rsidRDefault="00CF744F" w:rsidP="004329E5">
      <w:pPr>
        <w:pStyle w:val="BWBLevel4"/>
      </w:pPr>
      <w:r w:rsidRPr="007C0014">
        <w:t>stor</w:t>
      </w:r>
      <w:r w:rsidR="004329E5">
        <w:t>ing;</w:t>
      </w:r>
      <w:r w:rsidRPr="007C0014">
        <w:t xml:space="preserve"> </w:t>
      </w:r>
    </w:p>
    <w:p w14:paraId="705ADCC1" w14:textId="7DCED6FF" w:rsidR="004329E5" w:rsidRDefault="00CF744F" w:rsidP="004329E5">
      <w:pPr>
        <w:pStyle w:val="BWBLevel4"/>
      </w:pPr>
      <w:r w:rsidRPr="007C0014">
        <w:t>adapt</w:t>
      </w:r>
      <w:r w:rsidR="004329E5">
        <w:t>ing</w:t>
      </w:r>
      <w:r w:rsidRPr="007C0014">
        <w:t xml:space="preserve"> or alter</w:t>
      </w:r>
      <w:r w:rsidR="004329E5">
        <w:t>ing;</w:t>
      </w:r>
      <w:r w:rsidRPr="007C0014">
        <w:t xml:space="preserve"> </w:t>
      </w:r>
    </w:p>
    <w:p w14:paraId="2160B5B6" w14:textId="2DE26011" w:rsidR="004329E5" w:rsidRDefault="004329E5" w:rsidP="004329E5">
      <w:pPr>
        <w:pStyle w:val="BWBLevel4"/>
      </w:pPr>
      <w:r w:rsidRPr="007C0014">
        <w:t>retriev</w:t>
      </w:r>
      <w:r>
        <w:t>ing;</w:t>
      </w:r>
      <w:r w:rsidR="00CF744F" w:rsidRPr="007C0014">
        <w:t xml:space="preserve"> </w:t>
      </w:r>
    </w:p>
    <w:p w14:paraId="0EAC79B2" w14:textId="29A5FF0F" w:rsidR="004329E5" w:rsidRDefault="00CF744F" w:rsidP="004329E5">
      <w:pPr>
        <w:pStyle w:val="BWBLevel4"/>
      </w:pPr>
      <w:r w:rsidRPr="007C0014">
        <w:t>disclos</w:t>
      </w:r>
      <w:r w:rsidR="004329E5">
        <w:t>ing</w:t>
      </w:r>
      <w:r w:rsidRPr="007C0014">
        <w:t xml:space="preserve"> by transmission</w:t>
      </w:r>
      <w:r w:rsidR="004329E5">
        <w:t>;</w:t>
      </w:r>
      <w:r w:rsidRPr="007C0014">
        <w:t xml:space="preserve"> </w:t>
      </w:r>
    </w:p>
    <w:p w14:paraId="70A84B89" w14:textId="7B88D3C3" w:rsidR="004329E5" w:rsidRDefault="00CF744F" w:rsidP="004329E5">
      <w:pPr>
        <w:pStyle w:val="BWBLevel4"/>
      </w:pPr>
      <w:r w:rsidRPr="007C0014">
        <w:t>disseminati</w:t>
      </w:r>
      <w:r w:rsidR="004329E5">
        <w:t>ng</w:t>
      </w:r>
      <w:r w:rsidRPr="007C0014">
        <w:t xml:space="preserve"> or otherwise making available</w:t>
      </w:r>
      <w:r w:rsidR="004329E5">
        <w:t>;</w:t>
      </w:r>
      <w:r w:rsidRPr="007C0014">
        <w:t xml:space="preserve"> </w:t>
      </w:r>
    </w:p>
    <w:p w14:paraId="159C1648" w14:textId="40C65BF3" w:rsidR="004329E5" w:rsidRDefault="00CF744F" w:rsidP="004329E5">
      <w:pPr>
        <w:pStyle w:val="BWBLevel4"/>
      </w:pPr>
      <w:r w:rsidRPr="007C0014">
        <w:t>alignment or combination</w:t>
      </w:r>
      <w:r w:rsidR="004329E5">
        <w:t>;</w:t>
      </w:r>
      <w:r w:rsidRPr="007C0014">
        <w:t xml:space="preserve"> </w:t>
      </w:r>
    </w:p>
    <w:p w14:paraId="10EC3AA7" w14:textId="439E93E2" w:rsidR="004329E5" w:rsidRDefault="00CF744F" w:rsidP="004329E5">
      <w:pPr>
        <w:pStyle w:val="BWBLevel4"/>
      </w:pPr>
      <w:r w:rsidRPr="007C0014">
        <w:t>restricti</w:t>
      </w:r>
      <w:r w:rsidR="004329E5">
        <w:t>ng;</w:t>
      </w:r>
      <w:r w:rsidRPr="007C0014">
        <w:t xml:space="preserve"> </w:t>
      </w:r>
    </w:p>
    <w:p w14:paraId="0607EC21" w14:textId="37351284" w:rsidR="004329E5" w:rsidRDefault="00CF744F" w:rsidP="004329E5">
      <w:pPr>
        <w:pStyle w:val="BWBLevel4"/>
      </w:pPr>
      <w:r w:rsidRPr="007C0014">
        <w:t>eras</w:t>
      </w:r>
      <w:r w:rsidR="004329E5">
        <w:t>ing;</w:t>
      </w:r>
      <w:r w:rsidRPr="007C0014">
        <w:t xml:space="preserve"> or </w:t>
      </w:r>
    </w:p>
    <w:p w14:paraId="69BDC889" w14:textId="78FA58FE" w:rsidR="00211AED" w:rsidRDefault="00CF744F" w:rsidP="004329E5">
      <w:pPr>
        <w:pStyle w:val="BWBLevel4"/>
      </w:pPr>
      <w:r w:rsidRPr="007C0014">
        <w:t>destructi</w:t>
      </w:r>
      <w:r w:rsidR="004329E5">
        <w:t>on</w:t>
      </w:r>
      <w:r w:rsidRPr="007C0014">
        <w:t xml:space="preserve"> of personal data. </w:t>
      </w:r>
    </w:p>
    <w:p w14:paraId="005888FA" w14:textId="77777777" w:rsidR="004329E5" w:rsidRPr="007C0014" w:rsidRDefault="004329E5" w:rsidP="004329E5">
      <w:pPr>
        <w:pStyle w:val="BWBBody"/>
      </w:pPr>
    </w:p>
    <w:p w14:paraId="30C33179" w14:textId="558F2D17" w:rsidR="00211AED" w:rsidRPr="007C0014" w:rsidRDefault="004329E5" w:rsidP="00C5600D">
      <w:pPr>
        <w:pStyle w:val="BWBLevel2"/>
      </w:pPr>
      <w:r>
        <w:rPr>
          <w:rStyle w:val="Defterm"/>
          <w:sz w:val="20"/>
        </w:rPr>
        <w:t>S</w:t>
      </w:r>
      <w:r w:rsidR="00211AED" w:rsidRPr="007C0014">
        <w:rPr>
          <w:rStyle w:val="Defterm"/>
          <w:sz w:val="20"/>
        </w:rPr>
        <w:t xml:space="preserve">ensitive </w:t>
      </w:r>
      <w:r>
        <w:rPr>
          <w:rStyle w:val="Defterm"/>
          <w:sz w:val="20"/>
        </w:rPr>
        <w:t>P</w:t>
      </w:r>
      <w:r w:rsidR="00211AED" w:rsidRPr="007C0014">
        <w:rPr>
          <w:rStyle w:val="Defterm"/>
          <w:sz w:val="20"/>
        </w:rPr>
        <w:t xml:space="preserve">ersonal </w:t>
      </w:r>
      <w:r>
        <w:rPr>
          <w:rStyle w:val="Defterm"/>
          <w:sz w:val="20"/>
        </w:rPr>
        <w:t>D</w:t>
      </w:r>
      <w:r w:rsidR="00211AED" w:rsidRPr="007C0014">
        <w:rPr>
          <w:rStyle w:val="Defterm"/>
          <w:sz w:val="20"/>
        </w:rPr>
        <w:t>ata</w:t>
      </w:r>
      <w:r w:rsidR="00BD413F" w:rsidRPr="007C0014">
        <w:rPr>
          <w:rStyle w:val="Defterm"/>
          <w:sz w:val="20"/>
        </w:rPr>
        <w:t xml:space="preserve"> (which is defined as “special categories of personal data” under the </w:t>
      </w:r>
      <w:r w:rsidR="00103C6F">
        <w:rPr>
          <w:rStyle w:val="Defterm"/>
          <w:sz w:val="20"/>
        </w:rPr>
        <w:t>GDPR</w:t>
      </w:r>
      <w:r w:rsidR="00BD413F" w:rsidRPr="007C0014">
        <w:rPr>
          <w:rStyle w:val="Defterm"/>
          <w:sz w:val="20"/>
        </w:rPr>
        <w:t>)</w:t>
      </w:r>
      <w:r w:rsidR="00211AED" w:rsidRPr="007C0014">
        <w:t xml:space="preserve"> includes information about a person's:</w:t>
      </w:r>
    </w:p>
    <w:p w14:paraId="4B4DB28B" w14:textId="77777777" w:rsidR="00211AED" w:rsidRPr="00557808" w:rsidRDefault="00211AED" w:rsidP="00557808">
      <w:pPr>
        <w:pStyle w:val="BWBLevel4"/>
      </w:pPr>
      <w:r w:rsidRPr="00557808">
        <w:lastRenderedPageBreak/>
        <w:t>racial or ethnic origin;</w:t>
      </w:r>
    </w:p>
    <w:p w14:paraId="7EC75230" w14:textId="77777777" w:rsidR="00211AED" w:rsidRPr="00557808" w:rsidRDefault="00211AED" w:rsidP="00557808">
      <w:pPr>
        <w:pStyle w:val="BWBLevel4"/>
      </w:pPr>
      <w:r w:rsidRPr="00557808">
        <w:t>political opinions;</w:t>
      </w:r>
    </w:p>
    <w:p w14:paraId="3FA8F785" w14:textId="77777777" w:rsidR="00211AED" w:rsidRPr="00557808" w:rsidRDefault="00211AED" w:rsidP="00557808">
      <w:pPr>
        <w:pStyle w:val="BWBLevel4"/>
      </w:pPr>
      <w:r w:rsidRPr="00557808">
        <w:t>religious</w:t>
      </w:r>
      <w:r w:rsidR="00451102" w:rsidRPr="00557808">
        <w:t>, philosophical</w:t>
      </w:r>
      <w:r w:rsidRPr="00557808">
        <w:t xml:space="preserve"> or similar beliefs;</w:t>
      </w:r>
    </w:p>
    <w:p w14:paraId="502C7B5D" w14:textId="77777777" w:rsidR="00211AED" w:rsidRPr="00557808" w:rsidRDefault="00211AED" w:rsidP="00557808">
      <w:pPr>
        <w:pStyle w:val="BWBLevel4"/>
      </w:pPr>
      <w:r w:rsidRPr="00557808">
        <w:t>trade union membership;</w:t>
      </w:r>
    </w:p>
    <w:p w14:paraId="558574A7" w14:textId="77777777" w:rsidR="00211AED" w:rsidRPr="00557808" w:rsidRDefault="00211AED" w:rsidP="00557808">
      <w:pPr>
        <w:pStyle w:val="BWBLevel4"/>
      </w:pPr>
      <w:r w:rsidRPr="00557808">
        <w:t>physical or mental health or condition;</w:t>
      </w:r>
    </w:p>
    <w:p w14:paraId="7BD90AA6" w14:textId="77777777" w:rsidR="00451102" w:rsidRPr="00557808" w:rsidRDefault="00211AED" w:rsidP="00557808">
      <w:pPr>
        <w:pStyle w:val="BWBLevel4"/>
      </w:pPr>
      <w:r w:rsidRPr="00557808">
        <w:t xml:space="preserve">sexual life or orientation; </w:t>
      </w:r>
    </w:p>
    <w:p w14:paraId="507A764B" w14:textId="77777777" w:rsidR="00451102" w:rsidRPr="00557808" w:rsidRDefault="00451102" w:rsidP="00557808">
      <w:pPr>
        <w:pStyle w:val="BWBLevel4"/>
      </w:pPr>
      <w:r w:rsidRPr="00557808">
        <w:t>genetic data;</w:t>
      </w:r>
    </w:p>
    <w:p w14:paraId="0518FBFC" w14:textId="77777777" w:rsidR="00211AED" w:rsidRPr="00557808" w:rsidRDefault="00451102" w:rsidP="00557808">
      <w:pPr>
        <w:pStyle w:val="BWBLevel4"/>
      </w:pPr>
      <w:r w:rsidRPr="00557808">
        <w:t xml:space="preserve">biometric data; </w:t>
      </w:r>
      <w:r w:rsidR="00AF61A9">
        <w:t>and</w:t>
      </w:r>
    </w:p>
    <w:p w14:paraId="2A8792C5" w14:textId="5B60AE14" w:rsidR="00211AED" w:rsidRDefault="00BD413F" w:rsidP="00557808">
      <w:pPr>
        <w:pStyle w:val="BWBLevel4"/>
      </w:pPr>
      <w:r w:rsidRPr="007C0014">
        <w:t xml:space="preserve">such other categories of personal data as may be designated </w:t>
      </w:r>
      <w:r w:rsidR="001319DF" w:rsidRPr="007C0014">
        <w:t>as “special categories of personal data” under the Legislation</w:t>
      </w:r>
      <w:r w:rsidR="00DD19E8">
        <w:t>.</w:t>
      </w:r>
    </w:p>
    <w:p w14:paraId="2E164717" w14:textId="77777777" w:rsidR="00211AED" w:rsidRPr="007C0014" w:rsidRDefault="00211AED" w:rsidP="00C5600D">
      <w:pPr>
        <w:pStyle w:val="BWBLevel1"/>
        <w:rPr>
          <w:b/>
        </w:rPr>
      </w:pPr>
      <w:bookmarkStart w:id="10" w:name="a557454"/>
      <w:bookmarkStart w:id="11" w:name="_Toc394307538"/>
      <w:bookmarkStart w:id="12" w:name="_Toc494356545"/>
      <w:r w:rsidRPr="007C0014">
        <w:rPr>
          <w:b/>
        </w:rPr>
        <w:t>Data protection principles</w:t>
      </w:r>
      <w:bookmarkEnd w:id="10"/>
      <w:bookmarkEnd w:id="11"/>
      <w:bookmarkEnd w:id="12"/>
    </w:p>
    <w:p w14:paraId="27B207B0" w14:textId="77777777" w:rsidR="00211AED" w:rsidRPr="00DD19E8" w:rsidRDefault="00211AED" w:rsidP="00E01D3C">
      <w:pPr>
        <w:pStyle w:val="BWBLevel2"/>
      </w:pPr>
      <w:r w:rsidRPr="007C0014">
        <w:t xml:space="preserve">Anyone processing personal data must comply with the </w:t>
      </w:r>
      <w:r w:rsidR="00451102" w:rsidRPr="007C0014">
        <w:t xml:space="preserve">six </w:t>
      </w:r>
      <w:r w:rsidRPr="007C0014">
        <w:t>data protection principles</w:t>
      </w:r>
      <w:r w:rsidR="00451102" w:rsidRPr="007C0014">
        <w:t xml:space="preserve"> set out in </w:t>
      </w:r>
      <w:r w:rsidR="001319DF" w:rsidRPr="007C0014">
        <w:t xml:space="preserve">the </w:t>
      </w:r>
      <w:r w:rsidR="00AF61A9">
        <w:t>GDPR</w:t>
      </w:r>
      <w:r w:rsidRPr="007C0014">
        <w:t xml:space="preserve">. </w:t>
      </w:r>
      <w:r w:rsidR="004C7B13" w:rsidRPr="007C0014">
        <w:t xml:space="preserve">We are </w:t>
      </w:r>
      <w:r w:rsidRPr="007C0014">
        <w:t>required to comply with these principles (summarised below)</w:t>
      </w:r>
      <w:r w:rsidR="00451102" w:rsidRPr="007C0014">
        <w:t xml:space="preserve">, and </w:t>
      </w:r>
      <w:r w:rsidR="00451102" w:rsidRPr="00DD19E8">
        <w:t>show that we comply,</w:t>
      </w:r>
      <w:r w:rsidRPr="00DD19E8">
        <w:t xml:space="preserve"> in respect of any personal data </w:t>
      </w:r>
      <w:r w:rsidR="00452D39" w:rsidRPr="00DD19E8">
        <w:t xml:space="preserve">that </w:t>
      </w:r>
      <w:r w:rsidR="004C7B13" w:rsidRPr="00DD19E8">
        <w:t xml:space="preserve">we </w:t>
      </w:r>
      <w:r w:rsidRPr="00DD19E8">
        <w:t>deal with as a data controller</w:t>
      </w:r>
      <w:r w:rsidR="00DC7168" w:rsidRPr="00DD19E8">
        <w:t>.</w:t>
      </w:r>
    </w:p>
    <w:p w14:paraId="73DDA59B" w14:textId="30AB8457" w:rsidR="00211AED" w:rsidRPr="00DD19E8" w:rsidRDefault="00211AED" w:rsidP="00E01D3C">
      <w:pPr>
        <w:pStyle w:val="BWBLevel2"/>
        <w:rPr>
          <w:szCs w:val="20"/>
        </w:rPr>
      </w:pPr>
      <w:r w:rsidRPr="00DD19E8">
        <w:rPr>
          <w:szCs w:val="20"/>
        </w:rPr>
        <w:t xml:space="preserve">Personal </w:t>
      </w:r>
      <w:r w:rsidR="004329E5">
        <w:rPr>
          <w:szCs w:val="20"/>
        </w:rPr>
        <w:t>d</w:t>
      </w:r>
      <w:r w:rsidRPr="00DD19E8">
        <w:rPr>
          <w:szCs w:val="20"/>
        </w:rPr>
        <w:t>ata should be:</w:t>
      </w:r>
    </w:p>
    <w:p w14:paraId="19270DC4" w14:textId="77777777" w:rsidR="00211AED" w:rsidRPr="00DD19E8" w:rsidRDefault="00211AED" w:rsidP="00E01D3C">
      <w:pPr>
        <w:pStyle w:val="BWBLevel4"/>
        <w:rPr>
          <w:szCs w:val="20"/>
        </w:rPr>
      </w:pPr>
      <w:r w:rsidRPr="00DD19E8">
        <w:rPr>
          <w:szCs w:val="20"/>
        </w:rPr>
        <w:t>processed fairly</w:t>
      </w:r>
      <w:r w:rsidR="00451102" w:rsidRPr="00DD19E8">
        <w:rPr>
          <w:szCs w:val="20"/>
        </w:rPr>
        <w:t>,</w:t>
      </w:r>
      <w:r w:rsidRPr="00DD19E8">
        <w:rPr>
          <w:szCs w:val="20"/>
        </w:rPr>
        <w:t xml:space="preserve"> lawfully</w:t>
      </w:r>
      <w:r w:rsidR="006C3858">
        <w:rPr>
          <w:szCs w:val="20"/>
        </w:rPr>
        <w:t xml:space="preserve"> and transparently</w:t>
      </w:r>
      <w:r w:rsidRPr="00DD19E8">
        <w:rPr>
          <w:szCs w:val="20"/>
        </w:rPr>
        <w:t>;</w:t>
      </w:r>
      <w:r w:rsidR="00451102" w:rsidRPr="00DD19E8">
        <w:rPr>
          <w:szCs w:val="20"/>
        </w:rPr>
        <w:t xml:space="preserve"> </w:t>
      </w:r>
    </w:p>
    <w:p w14:paraId="0A47E5C2" w14:textId="77777777" w:rsidR="00211AED" w:rsidRPr="00DD19E8" w:rsidRDefault="00451102" w:rsidP="00E01D3C">
      <w:pPr>
        <w:pStyle w:val="BWBLevel4"/>
        <w:rPr>
          <w:szCs w:val="20"/>
        </w:rPr>
      </w:pPr>
      <w:r w:rsidRPr="00DD19E8">
        <w:rPr>
          <w:szCs w:val="20"/>
        </w:rPr>
        <w:t xml:space="preserve">collected for specified, explicit and legitimate purposes and not further processed in a way </w:t>
      </w:r>
      <w:r w:rsidR="00616AD7" w:rsidRPr="00DD19E8">
        <w:rPr>
          <w:szCs w:val="20"/>
        </w:rPr>
        <w:t xml:space="preserve">which is </w:t>
      </w:r>
      <w:r w:rsidRPr="00DD19E8">
        <w:rPr>
          <w:szCs w:val="20"/>
        </w:rPr>
        <w:t>incompatible with those purposes</w:t>
      </w:r>
      <w:r w:rsidR="00211AED" w:rsidRPr="00DD19E8">
        <w:rPr>
          <w:szCs w:val="20"/>
        </w:rPr>
        <w:t>;</w:t>
      </w:r>
    </w:p>
    <w:p w14:paraId="0345F6E2" w14:textId="77777777" w:rsidR="00211AED" w:rsidRPr="00DD19E8" w:rsidRDefault="00211AED" w:rsidP="00E01D3C">
      <w:pPr>
        <w:pStyle w:val="BWBLevel4"/>
        <w:rPr>
          <w:szCs w:val="20"/>
        </w:rPr>
      </w:pPr>
      <w:r w:rsidRPr="00DD19E8">
        <w:rPr>
          <w:szCs w:val="20"/>
        </w:rPr>
        <w:t xml:space="preserve">adequate, relevant and </w:t>
      </w:r>
      <w:r w:rsidR="00451102" w:rsidRPr="00DD19E8">
        <w:rPr>
          <w:szCs w:val="20"/>
        </w:rPr>
        <w:t>limited to what is necessary for</w:t>
      </w:r>
      <w:r w:rsidR="00452D39" w:rsidRPr="00DD19E8">
        <w:rPr>
          <w:szCs w:val="20"/>
        </w:rPr>
        <w:t xml:space="preserve"> </w:t>
      </w:r>
      <w:r w:rsidRPr="00DD19E8">
        <w:rPr>
          <w:szCs w:val="20"/>
        </w:rPr>
        <w:t>the purpose</w:t>
      </w:r>
      <w:r w:rsidR="00452D39" w:rsidRPr="00DD19E8">
        <w:rPr>
          <w:szCs w:val="20"/>
        </w:rPr>
        <w:t xml:space="preserve"> for which it is held</w:t>
      </w:r>
      <w:r w:rsidRPr="00DD19E8">
        <w:rPr>
          <w:szCs w:val="20"/>
        </w:rPr>
        <w:t>;</w:t>
      </w:r>
    </w:p>
    <w:p w14:paraId="2E1CE071" w14:textId="77777777" w:rsidR="00211AED" w:rsidRPr="00DD19E8" w:rsidRDefault="00211AED" w:rsidP="00E01D3C">
      <w:pPr>
        <w:pStyle w:val="BWBLevel4"/>
        <w:rPr>
          <w:szCs w:val="20"/>
        </w:rPr>
      </w:pPr>
      <w:r w:rsidRPr="00DD19E8">
        <w:rPr>
          <w:szCs w:val="20"/>
        </w:rPr>
        <w:t>accurate and, where necessary, kept up to date;</w:t>
      </w:r>
    </w:p>
    <w:p w14:paraId="24DB2C91" w14:textId="77777777" w:rsidR="00211AED" w:rsidRPr="00DD19E8" w:rsidRDefault="00211AED" w:rsidP="00E01D3C">
      <w:pPr>
        <w:pStyle w:val="BWBLevel4"/>
        <w:rPr>
          <w:szCs w:val="20"/>
        </w:rPr>
      </w:pPr>
      <w:r w:rsidRPr="00DD19E8">
        <w:rPr>
          <w:szCs w:val="20"/>
        </w:rPr>
        <w:t>not kept longer than necessary;</w:t>
      </w:r>
      <w:r w:rsidR="00451102" w:rsidRPr="00DD19E8">
        <w:rPr>
          <w:szCs w:val="20"/>
        </w:rPr>
        <w:t xml:space="preserve"> and</w:t>
      </w:r>
    </w:p>
    <w:p w14:paraId="0749752B" w14:textId="77777777" w:rsidR="00211AED" w:rsidRPr="00DD19E8" w:rsidRDefault="000050D0" w:rsidP="00E01D3C">
      <w:pPr>
        <w:pStyle w:val="BWBLevel4"/>
        <w:rPr>
          <w:szCs w:val="20"/>
        </w:rPr>
      </w:pPr>
      <w:r w:rsidRPr="00DD19E8">
        <w:rPr>
          <w:szCs w:val="20"/>
        </w:rPr>
        <w:t xml:space="preserve">processed in a manner that ensures appropriate security of the personal </w:t>
      </w:r>
      <w:r w:rsidR="007275EF" w:rsidRPr="00DD19E8">
        <w:rPr>
          <w:szCs w:val="20"/>
        </w:rPr>
        <w:t>data</w:t>
      </w:r>
      <w:r w:rsidR="00211AED" w:rsidRPr="00DD19E8">
        <w:rPr>
          <w:szCs w:val="20"/>
        </w:rPr>
        <w:t>.</w:t>
      </w:r>
    </w:p>
    <w:p w14:paraId="2820B8D5" w14:textId="77777777" w:rsidR="00211AED" w:rsidRPr="007C0014" w:rsidRDefault="00211AED" w:rsidP="00C5600D">
      <w:pPr>
        <w:pStyle w:val="BWBLevel1"/>
        <w:rPr>
          <w:b/>
        </w:rPr>
      </w:pPr>
      <w:bookmarkStart w:id="13" w:name="_Toc494356546"/>
      <w:r w:rsidRPr="007C0014">
        <w:rPr>
          <w:b/>
        </w:rPr>
        <w:t>Processing data fairly and lawfully</w:t>
      </w:r>
      <w:bookmarkEnd w:id="13"/>
    </w:p>
    <w:p w14:paraId="0A5F7E6D" w14:textId="77777777" w:rsidR="00211AED" w:rsidRPr="007C0014" w:rsidRDefault="00211AED" w:rsidP="00C5600D">
      <w:pPr>
        <w:pStyle w:val="BWBLevel2"/>
      </w:pPr>
      <w:r w:rsidRPr="007C0014">
        <w:t xml:space="preserve">The first data protection principle requires that personal data is obtained fairly and lawfully and processed for purposes </w:t>
      </w:r>
      <w:r w:rsidR="004C7B13" w:rsidRPr="007C0014">
        <w:t xml:space="preserve">that </w:t>
      </w:r>
      <w:r w:rsidRPr="007C0014">
        <w:t>the data subject</w:t>
      </w:r>
      <w:r w:rsidR="004C7B13" w:rsidRPr="007C0014">
        <w:t xml:space="preserve"> has been </w:t>
      </w:r>
      <w:r w:rsidR="00452D39" w:rsidRPr="007C0014">
        <w:t>told about</w:t>
      </w:r>
      <w:r w:rsidRPr="007C0014">
        <w:t>.</w:t>
      </w:r>
      <w:r w:rsidR="0056132A" w:rsidRPr="007C0014">
        <w:t xml:space="preserve"> Processing will only be lawful if certain conditions </w:t>
      </w:r>
      <w:r w:rsidR="00AD6F6F" w:rsidRPr="007C0014">
        <w:t>can be satisfied</w:t>
      </w:r>
      <w:r w:rsidR="0056132A" w:rsidRPr="007C0014">
        <w:t xml:space="preserve">, including where the data subject has given consent, or where the processing is necessary for one or more specified reasons, such as where it is necessary for the performance of a contract. </w:t>
      </w:r>
    </w:p>
    <w:p w14:paraId="0C81D42C" w14:textId="77777777" w:rsidR="00211AED" w:rsidRPr="007C0014" w:rsidRDefault="00211AED" w:rsidP="00C5600D">
      <w:pPr>
        <w:pStyle w:val="BWBLevel2"/>
      </w:pPr>
      <w:r w:rsidRPr="007C0014">
        <w:t xml:space="preserve">To </w:t>
      </w:r>
      <w:r w:rsidR="00103C6F">
        <w:t>comply with this principle</w:t>
      </w:r>
      <w:r w:rsidRPr="007C0014">
        <w:t xml:space="preserve">, every time </w:t>
      </w:r>
      <w:r w:rsidR="004C7B13" w:rsidRPr="007C0014">
        <w:t xml:space="preserve">we </w:t>
      </w:r>
      <w:r w:rsidRPr="007C0014">
        <w:t>receive personal data</w:t>
      </w:r>
      <w:r w:rsidR="00452D39" w:rsidRPr="007C0014">
        <w:t xml:space="preserve"> about a person</w:t>
      </w:r>
      <w:r w:rsidR="00AD6F6F" w:rsidRPr="007C0014">
        <w:t xml:space="preserve"> directly from that individual</w:t>
      </w:r>
      <w:r w:rsidRPr="007C0014">
        <w:t>, which we intend to keep</w:t>
      </w:r>
      <w:r w:rsidR="00452D39" w:rsidRPr="007C0014">
        <w:t>,</w:t>
      </w:r>
      <w:r w:rsidRPr="007C0014">
        <w:t xml:space="preserve"> </w:t>
      </w:r>
      <w:r w:rsidR="004C7B13" w:rsidRPr="007C0014">
        <w:t xml:space="preserve">we need </w:t>
      </w:r>
      <w:r w:rsidRPr="007C0014">
        <w:t xml:space="preserve">to </w:t>
      </w:r>
      <w:r w:rsidR="00452D39" w:rsidRPr="007C0014">
        <w:t xml:space="preserve">provide that person with </w:t>
      </w:r>
      <w:r w:rsidRPr="007C0014">
        <w:rPr>
          <w:b/>
        </w:rPr>
        <w:t>“the fair processing information”</w:t>
      </w:r>
      <w:r w:rsidRPr="007C0014">
        <w:t xml:space="preserve">. In other </w:t>
      </w:r>
      <w:proofErr w:type="gramStart"/>
      <w:r w:rsidRPr="007C0014">
        <w:t>words</w:t>
      </w:r>
      <w:proofErr w:type="gramEnd"/>
      <w:r w:rsidRPr="007C0014">
        <w:t xml:space="preserve"> </w:t>
      </w:r>
      <w:r w:rsidR="004C7B13" w:rsidRPr="007C0014">
        <w:t>we need to tell them:</w:t>
      </w:r>
    </w:p>
    <w:p w14:paraId="6BB554C7" w14:textId="77777777" w:rsidR="00C76FF7" w:rsidRPr="00DD19E8" w:rsidRDefault="00C76FF7" w:rsidP="00DD19E8">
      <w:pPr>
        <w:pStyle w:val="BWBLevel4"/>
        <w:rPr>
          <w:szCs w:val="20"/>
        </w:rPr>
      </w:pPr>
      <w:r w:rsidRPr="00DD19E8">
        <w:rPr>
          <w:szCs w:val="20"/>
        </w:rPr>
        <w:lastRenderedPageBreak/>
        <w:t xml:space="preserve">the type of information we will be collecting (categories of personal data concerned); </w:t>
      </w:r>
    </w:p>
    <w:p w14:paraId="26824A5C" w14:textId="4901AACF" w:rsidR="00211AED" w:rsidRPr="00DD19E8" w:rsidRDefault="00211AED" w:rsidP="00DD19E8">
      <w:pPr>
        <w:pStyle w:val="BWBLevel4"/>
        <w:rPr>
          <w:szCs w:val="20"/>
        </w:rPr>
      </w:pPr>
      <w:r w:rsidRPr="00DD19E8">
        <w:rPr>
          <w:szCs w:val="20"/>
        </w:rPr>
        <w:t xml:space="preserve">who will be holding their information, i.e. </w:t>
      </w:r>
      <w:sdt>
        <w:sdtPr>
          <w:rPr>
            <w:szCs w:val="20"/>
          </w:rPr>
          <w:alias w:val="What is the full name of your organisation?"/>
          <w:tag w:val="Sysero_ItemName"/>
          <w:id w:val="-1331830909"/>
          <w:placeholder>
            <w:docPart w:val="A3DC5EF8EF964468909C891A69972AFA"/>
          </w:placeholder>
        </w:sdtPr>
        <w:sdtEndPr/>
        <w:sdtContent>
          <w:r w:rsidR="00A71F40">
            <w:rPr>
              <w:rStyle w:val="PlaceholderText"/>
              <w:color w:val="auto"/>
              <w:szCs w:val="20"/>
            </w:rPr>
            <w:t>The Community Farm</w:t>
          </w:r>
        </w:sdtContent>
      </w:sdt>
      <w:r w:rsidR="00752BFD">
        <w:rPr>
          <w:szCs w:val="20"/>
        </w:rPr>
        <w:t xml:space="preserve"> </w:t>
      </w:r>
      <w:r w:rsidR="00D90C35">
        <w:rPr>
          <w:szCs w:val="20"/>
        </w:rPr>
        <w:t>including contact details</w:t>
      </w:r>
      <w:r w:rsidR="00AD6F6F" w:rsidRPr="00DD19E8">
        <w:rPr>
          <w:szCs w:val="20"/>
        </w:rPr>
        <w:t xml:space="preserve"> and the contact details of our Data Protection Officer</w:t>
      </w:r>
      <w:r w:rsidR="006C3858">
        <w:rPr>
          <w:szCs w:val="20"/>
        </w:rPr>
        <w:t xml:space="preserve"> (if we have one)</w:t>
      </w:r>
      <w:r w:rsidRPr="00DD19E8">
        <w:rPr>
          <w:szCs w:val="20"/>
        </w:rPr>
        <w:t>;</w:t>
      </w:r>
    </w:p>
    <w:p w14:paraId="6F6B6CD5" w14:textId="77777777" w:rsidR="00451102" w:rsidRPr="00DD19E8" w:rsidRDefault="00211AED" w:rsidP="00DD19E8">
      <w:pPr>
        <w:pStyle w:val="BWBLevel4"/>
        <w:rPr>
          <w:szCs w:val="20"/>
        </w:rPr>
      </w:pPr>
      <w:r w:rsidRPr="00DD19E8">
        <w:rPr>
          <w:szCs w:val="20"/>
        </w:rPr>
        <w:t xml:space="preserve">why </w:t>
      </w:r>
      <w:r w:rsidR="004C7B13" w:rsidRPr="00DD19E8">
        <w:rPr>
          <w:szCs w:val="20"/>
        </w:rPr>
        <w:t xml:space="preserve">we are </w:t>
      </w:r>
      <w:r w:rsidRPr="00DD19E8">
        <w:rPr>
          <w:szCs w:val="20"/>
        </w:rPr>
        <w:t>collecting their information and what we intend to do with it</w:t>
      </w:r>
      <w:r w:rsidR="00452D39" w:rsidRPr="00DD19E8">
        <w:rPr>
          <w:szCs w:val="20"/>
        </w:rPr>
        <w:t xml:space="preserve"> for instance to process donations or send them mailing updates about our activities</w:t>
      </w:r>
      <w:r w:rsidRPr="00DD19E8">
        <w:rPr>
          <w:szCs w:val="20"/>
        </w:rPr>
        <w:t xml:space="preserve">; </w:t>
      </w:r>
    </w:p>
    <w:p w14:paraId="073B172D" w14:textId="77777777" w:rsidR="00AD6F6F" w:rsidRPr="00DD19E8" w:rsidRDefault="00451102" w:rsidP="00DD19E8">
      <w:pPr>
        <w:pStyle w:val="BWBLevel4"/>
        <w:rPr>
          <w:szCs w:val="20"/>
        </w:rPr>
      </w:pPr>
      <w:r w:rsidRPr="00DD19E8">
        <w:rPr>
          <w:szCs w:val="20"/>
        </w:rPr>
        <w:t xml:space="preserve">the legal </w:t>
      </w:r>
      <w:r w:rsidR="00C76FF7" w:rsidRPr="00DD19E8">
        <w:rPr>
          <w:szCs w:val="20"/>
        </w:rPr>
        <w:t>basis for collecting their information (for example, are we relying on their consent, or on our legitimate interests</w:t>
      </w:r>
      <w:r w:rsidR="007275EF" w:rsidRPr="00DD19E8">
        <w:rPr>
          <w:szCs w:val="20"/>
        </w:rPr>
        <w:t xml:space="preserve"> or on another</w:t>
      </w:r>
      <w:r w:rsidR="00103C6F">
        <w:rPr>
          <w:szCs w:val="20"/>
        </w:rPr>
        <w:t xml:space="preserve"> legal</w:t>
      </w:r>
      <w:r w:rsidR="007275EF" w:rsidRPr="00DD19E8">
        <w:rPr>
          <w:szCs w:val="20"/>
        </w:rPr>
        <w:t xml:space="preserve"> basis</w:t>
      </w:r>
      <w:r w:rsidR="00C76FF7" w:rsidRPr="00DD19E8">
        <w:rPr>
          <w:szCs w:val="20"/>
        </w:rPr>
        <w:t>);</w:t>
      </w:r>
      <w:r w:rsidR="007275EF" w:rsidRPr="00DD19E8">
        <w:rPr>
          <w:szCs w:val="20"/>
        </w:rPr>
        <w:t xml:space="preserve"> </w:t>
      </w:r>
    </w:p>
    <w:p w14:paraId="00F4CD21" w14:textId="77777777" w:rsidR="000050D0" w:rsidRDefault="00AD6F6F" w:rsidP="00DD19E8">
      <w:pPr>
        <w:pStyle w:val="BWBLevel4"/>
        <w:rPr>
          <w:szCs w:val="20"/>
        </w:rPr>
      </w:pPr>
      <w:r w:rsidRPr="00DD19E8">
        <w:rPr>
          <w:szCs w:val="20"/>
        </w:rPr>
        <w:t>if we are relying on legitimate interests as a basis for processing what those legitimate interests are;</w:t>
      </w:r>
    </w:p>
    <w:p w14:paraId="4A6E0BCE" w14:textId="77777777" w:rsidR="00103C6F" w:rsidRDefault="00103C6F" w:rsidP="00DD19E8">
      <w:pPr>
        <w:pStyle w:val="BWBLevel4"/>
        <w:rPr>
          <w:szCs w:val="20"/>
        </w:rPr>
      </w:pPr>
      <w:r>
        <w:rPr>
          <w:szCs w:val="20"/>
        </w:rPr>
        <w:t>whether the provision of their personal data is part of a statutory or contractual obligation and details of the consequences of the data subject not providing that data;</w:t>
      </w:r>
    </w:p>
    <w:p w14:paraId="7AC7CD1A" w14:textId="77777777" w:rsidR="00D90C35" w:rsidRPr="00DD19E8" w:rsidRDefault="00D90C35" w:rsidP="00DD19E8">
      <w:pPr>
        <w:pStyle w:val="BWBLevel4"/>
        <w:rPr>
          <w:szCs w:val="20"/>
        </w:rPr>
      </w:pPr>
      <w:r>
        <w:rPr>
          <w:szCs w:val="20"/>
        </w:rPr>
        <w:t>the period for which their personal data will be stored or, where that is not possible, the criteria that will be used to decide that period;</w:t>
      </w:r>
    </w:p>
    <w:p w14:paraId="5E145FFF" w14:textId="77777777" w:rsidR="00AD6F6F" w:rsidRPr="00DD19E8" w:rsidRDefault="00AD6F6F" w:rsidP="00DD19E8">
      <w:pPr>
        <w:pStyle w:val="BWBLevel4"/>
        <w:rPr>
          <w:szCs w:val="20"/>
        </w:rPr>
      </w:pPr>
      <w:r w:rsidRPr="00DD19E8">
        <w:rPr>
          <w:szCs w:val="20"/>
        </w:rPr>
        <w:t>details of people or organisations with whom we will be sharing their personal data;</w:t>
      </w:r>
    </w:p>
    <w:p w14:paraId="4EB395B9" w14:textId="77777777" w:rsidR="00211AED" w:rsidRPr="00103C6F" w:rsidRDefault="00AD6F6F" w:rsidP="00DD19E8">
      <w:pPr>
        <w:pStyle w:val="BWBLevel4"/>
      </w:pPr>
      <w:r w:rsidRPr="00DD19E8">
        <w:rPr>
          <w:szCs w:val="20"/>
        </w:rPr>
        <w:t>if relevant</w:t>
      </w:r>
      <w:r w:rsidR="00DD19E8">
        <w:t>,</w:t>
      </w:r>
      <w:r w:rsidRPr="00DD19E8">
        <w:rPr>
          <w:szCs w:val="20"/>
        </w:rPr>
        <w:t xml:space="preserve"> the fact that we will be transferring their personal data outside the EEA</w:t>
      </w:r>
      <w:r w:rsidR="00103C6F">
        <w:rPr>
          <w:szCs w:val="20"/>
        </w:rPr>
        <w:t xml:space="preserve"> and details of relevant safeguards; and</w:t>
      </w:r>
    </w:p>
    <w:p w14:paraId="5A83BD1C" w14:textId="77777777" w:rsidR="00103C6F" w:rsidRPr="00DD19E8" w:rsidRDefault="00103C6F" w:rsidP="00103C6F">
      <w:pPr>
        <w:pStyle w:val="BWBLevel4"/>
      </w:pPr>
      <w:r w:rsidRPr="00DD19E8">
        <w:rPr>
          <w:szCs w:val="20"/>
        </w:rPr>
        <w:t>the existence of any automated decision</w:t>
      </w:r>
      <w:r>
        <w:t>-</w:t>
      </w:r>
      <w:r w:rsidRPr="00DD19E8">
        <w:rPr>
          <w:szCs w:val="20"/>
        </w:rPr>
        <w:t xml:space="preserve">making including profiling in relation to that personal data. </w:t>
      </w:r>
    </w:p>
    <w:p w14:paraId="0AFAD263" w14:textId="77777777" w:rsidR="00964AB3" w:rsidRPr="00964AB3" w:rsidRDefault="00AD6F6F" w:rsidP="00103C6F">
      <w:pPr>
        <w:pStyle w:val="BWBLevel2"/>
        <w:rPr>
          <w:szCs w:val="20"/>
        </w:rPr>
      </w:pPr>
      <w:r w:rsidRPr="007C0014">
        <w:t xml:space="preserve">Where we obtain personal data about a person from a source other than the person his or her self, we must provide that individual with the following information </w:t>
      </w:r>
      <w:r w:rsidRPr="00DF277E">
        <w:rPr>
          <w:b/>
        </w:rPr>
        <w:t>in addition to that listed under 5.2 above</w:t>
      </w:r>
      <w:r w:rsidRPr="007C0014">
        <w:t>:</w:t>
      </w:r>
    </w:p>
    <w:p w14:paraId="5365D311" w14:textId="77777777" w:rsidR="006C3858" w:rsidRPr="006C3858" w:rsidRDefault="008D6123" w:rsidP="00DD19E8">
      <w:pPr>
        <w:pStyle w:val="BWBLevel4"/>
        <w:rPr>
          <w:szCs w:val="20"/>
        </w:rPr>
      </w:pPr>
      <w:r>
        <w:t>the categories of personal data that we hold;</w:t>
      </w:r>
      <w:r w:rsidR="006C3858">
        <w:t xml:space="preserve"> and</w:t>
      </w:r>
    </w:p>
    <w:p w14:paraId="045F0860" w14:textId="77777777" w:rsidR="00AD6F6F" w:rsidRPr="00DD19E8" w:rsidRDefault="00AD6F6F" w:rsidP="00DD19E8">
      <w:pPr>
        <w:pStyle w:val="BWBLevel4"/>
        <w:rPr>
          <w:szCs w:val="20"/>
        </w:rPr>
      </w:pPr>
      <w:r w:rsidRPr="00DD19E8">
        <w:rPr>
          <w:szCs w:val="20"/>
        </w:rPr>
        <w:t>the source of the personal data</w:t>
      </w:r>
      <w:r w:rsidR="00103C6F">
        <w:rPr>
          <w:szCs w:val="20"/>
        </w:rPr>
        <w:t xml:space="preserve"> and whether this is a public source</w:t>
      </w:r>
      <w:r w:rsidR="00DF277E">
        <w:rPr>
          <w:szCs w:val="20"/>
        </w:rPr>
        <w:t>.</w:t>
      </w:r>
    </w:p>
    <w:p w14:paraId="4CD0EC25" w14:textId="77777777" w:rsidR="000050D0" w:rsidRPr="00601849" w:rsidRDefault="00103C6F" w:rsidP="00601849">
      <w:pPr>
        <w:pStyle w:val="BWBLevel2"/>
      </w:pPr>
      <w:r>
        <w:t>In addition, in both scenarios, (where personal data is obtained both directly and indirectly) w</w:t>
      </w:r>
      <w:r w:rsidR="000050D0" w:rsidRPr="00601849">
        <w:t xml:space="preserve">e must also </w:t>
      </w:r>
      <w:r w:rsidR="001C0D5F" w:rsidRPr="007C0014">
        <w:t xml:space="preserve">inform individuals </w:t>
      </w:r>
      <w:r w:rsidR="000050D0" w:rsidRPr="00601849">
        <w:t xml:space="preserve">of their rights outlined in section </w:t>
      </w:r>
      <w:r w:rsidR="00C85D55" w:rsidRPr="007C0014">
        <w:t>9</w:t>
      </w:r>
      <w:r w:rsidR="000050D0" w:rsidRPr="00601849">
        <w:t xml:space="preserve"> below, including the right to lodge a complaint with </w:t>
      </w:r>
      <w:r w:rsidR="001C0D5F" w:rsidRPr="007C0014">
        <w:t>the ICO and</w:t>
      </w:r>
      <w:r w:rsidR="000050D0" w:rsidRPr="00601849">
        <w:t xml:space="preserve">, the right to withdraw consent to the processing </w:t>
      </w:r>
      <w:r w:rsidR="001C0D5F" w:rsidRPr="007C0014">
        <w:t>of their personal data.</w:t>
      </w:r>
    </w:p>
    <w:p w14:paraId="060013CC" w14:textId="77777777" w:rsidR="00211AED" w:rsidRPr="007C0014" w:rsidRDefault="00211AED" w:rsidP="00C5600D">
      <w:pPr>
        <w:pStyle w:val="BWBLevel2"/>
      </w:pPr>
      <w:r w:rsidRPr="007C0014">
        <w:t xml:space="preserve">This fair processing information can be provided </w:t>
      </w:r>
      <w:r w:rsidR="00DD2AB3" w:rsidRPr="007C0014">
        <w:t xml:space="preserve">in </w:t>
      </w:r>
      <w:proofErr w:type="gramStart"/>
      <w:r w:rsidR="00DD2AB3" w:rsidRPr="007C0014">
        <w:t>a number of</w:t>
      </w:r>
      <w:proofErr w:type="gramEnd"/>
      <w:r w:rsidR="00DD2AB3" w:rsidRPr="007C0014">
        <w:t xml:space="preserve"> places including </w:t>
      </w:r>
      <w:r w:rsidRPr="007C0014">
        <w:t>on web pages, in mailings or on application forms.</w:t>
      </w:r>
      <w:r w:rsidR="00D60D48" w:rsidRPr="007C0014">
        <w:t xml:space="preserve"> </w:t>
      </w:r>
      <w:r w:rsidR="00C76FF7" w:rsidRPr="007C0014">
        <w:t xml:space="preserve">We must ensure that the fair processing information is concise, transparent, intelligible and easily accessible. </w:t>
      </w:r>
    </w:p>
    <w:p w14:paraId="4C04301B" w14:textId="77777777" w:rsidR="00211AED" w:rsidRPr="007C0014" w:rsidRDefault="00211AED" w:rsidP="00C5600D">
      <w:pPr>
        <w:pStyle w:val="BWBLevel1"/>
        <w:rPr>
          <w:b/>
        </w:rPr>
      </w:pPr>
      <w:bookmarkStart w:id="14" w:name="_Toc494356547"/>
      <w:r w:rsidRPr="007C0014">
        <w:rPr>
          <w:b/>
        </w:rPr>
        <w:t>Processing data for the original purpose</w:t>
      </w:r>
      <w:bookmarkEnd w:id="14"/>
    </w:p>
    <w:p w14:paraId="57B66216" w14:textId="77777777" w:rsidR="00211AED" w:rsidRPr="007C0014" w:rsidRDefault="00211AED" w:rsidP="00C5600D">
      <w:pPr>
        <w:pStyle w:val="BWBLevel2"/>
      </w:pPr>
      <w:r w:rsidRPr="007C0014">
        <w:t xml:space="preserve">The second data protection principle requires that personal data </w:t>
      </w:r>
      <w:r w:rsidR="004C7B13" w:rsidRPr="007C0014">
        <w:t xml:space="preserve">is </w:t>
      </w:r>
      <w:r w:rsidRPr="007C0014">
        <w:t>only processed for the specific</w:t>
      </w:r>
      <w:r w:rsidR="00C76FF7" w:rsidRPr="007C0014">
        <w:t xml:space="preserve">, explicit and </w:t>
      </w:r>
      <w:r w:rsidR="0056132A" w:rsidRPr="007C0014">
        <w:t>legitimate</w:t>
      </w:r>
      <w:r w:rsidRPr="007C0014">
        <w:t xml:space="preserve"> purposes </w:t>
      </w:r>
      <w:r w:rsidR="004C7B13" w:rsidRPr="007C0014">
        <w:t xml:space="preserve">that the individual was told </w:t>
      </w:r>
      <w:r w:rsidR="00452D39" w:rsidRPr="007C0014">
        <w:t xml:space="preserve">about </w:t>
      </w:r>
      <w:r w:rsidRPr="007C0014">
        <w:t xml:space="preserve">when </w:t>
      </w:r>
      <w:r w:rsidR="00452D39" w:rsidRPr="007C0014">
        <w:t>we first obtained their information</w:t>
      </w:r>
      <w:r w:rsidR="00DF7F44" w:rsidRPr="007C0014">
        <w:t>.</w:t>
      </w:r>
      <w:r w:rsidRPr="007C0014">
        <w:t xml:space="preserve"> </w:t>
      </w:r>
    </w:p>
    <w:p w14:paraId="0ADDBD83" w14:textId="77777777" w:rsidR="00211AED" w:rsidRPr="007C0014" w:rsidRDefault="00211AED" w:rsidP="00C5600D">
      <w:pPr>
        <w:pStyle w:val="BWBLevel2"/>
      </w:pPr>
      <w:r w:rsidRPr="007C0014">
        <w:lastRenderedPageBreak/>
        <w:t xml:space="preserve">This means that </w:t>
      </w:r>
      <w:r w:rsidR="00DF7F44" w:rsidRPr="007C0014">
        <w:t xml:space="preserve">we should not collect </w:t>
      </w:r>
      <w:r w:rsidRPr="007C0014">
        <w:t>personal data for one purpose and then use</w:t>
      </w:r>
      <w:r w:rsidR="00DF7F44" w:rsidRPr="007C0014">
        <w:t xml:space="preserve"> it</w:t>
      </w:r>
      <w:r w:rsidRPr="007C0014">
        <w:t xml:space="preserve"> for another. If it becomes necessary to </w:t>
      </w:r>
      <w:r w:rsidR="00452D39" w:rsidRPr="007C0014">
        <w:t xml:space="preserve">process a </w:t>
      </w:r>
      <w:r w:rsidR="00DF7F44" w:rsidRPr="007C0014">
        <w:t xml:space="preserve">person’s </w:t>
      </w:r>
      <w:r w:rsidR="00452D39" w:rsidRPr="007C0014">
        <w:t>information for a new purpose</w:t>
      </w:r>
      <w:r w:rsidRPr="007C0014">
        <w:t xml:space="preserve">, the </w:t>
      </w:r>
      <w:r w:rsidR="00DF7F44" w:rsidRPr="007C0014">
        <w:t xml:space="preserve">individual </w:t>
      </w:r>
      <w:r w:rsidRPr="007C0014">
        <w:t xml:space="preserve">should be informed of the new purpose </w:t>
      </w:r>
      <w:r w:rsidR="00DF7F44" w:rsidRPr="007C0014">
        <w:t>beforehand</w:t>
      </w:r>
      <w:r w:rsidRPr="007C0014">
        <w:t xml:space="preserve"> </w:t>
      </w:r>
      <w:proofErr w:type="gramStart"/>
      <w:r w:rsidR="00DD19E8">
        <w:t>F</w:t>
      </w:r>
      <w:r w:rsidRPr="007C0014">
        <w:t>or</w:t>
      </w:r>
      <w:proofErr w:type="gramEnd"/>
      <w:r w:rsidRPr="007C0014">
        <w:t xml:space="preserve"> example, if we collect personal data </w:t>
      </w:r>
      <w:r w:rsidR="005A6ACC" w:rsidRPr="007C0014">
        <w:t>such as a contact number or email address</w:t>
      </w:r>
      <w:r w:rsidRPr="007C0014">
        <w:t xml:space="preserve">, </w:t>
      </w:r>
      <w:r w:rsidR="00452D39" w:rsidRPr="007C0014">
        <w:t xml:space="preserve">in order to update </w:t>
      </w:r>
      <w:r w:rsidR="005A6ACC" w:rsidRPr="007C0014">
        <w:t xml:space="preserve">a </w:t>
      </w:r>
      <w:r w:rsidR="00DF7F44" w:rsidRPr="007C0014">
        <w:t xml:space="preserve">person about our activities </w:t>
      </w:r>
      <w:r w:rsidRPr="007C0014">
        <w:t>it should not then be used for any new purpose</w:t>
      </w:r>
      <w:r w:rsidR="005A6ACC" w:rsidRPr="007C0014">
        <w:t>,</w:t>
      </w:r>
      <w:r w:rsidR="00112E11" w:rsidRPr="007C0014">
        <w:t xml:space="preserve"> for example </w:t>
      </w:r>
      <w:r w:rsidR="00452D39" w:rsidRPr="007C0014">
        <w:t xml:space="preserve">to share it with </w:t>
      </w:r>
      <w:r w:rsidR="00112E11" w:rsidRPr="007C0014">
        <w:t xml:space="preserve">other </w:t>
      </w:r>
      <w:r w:rsidR="00D60D48" w:rsidRPr="007C0014">
        <w:t>organisations for marketing</w:t>
      </w:r>
      <w:r w:rsidR="00112E11" w:rsidRPr="007C0014">
        <w:t xml:space="preserve"> purposes,</w:t>
      </w:r>
      <w:r w:rsidRPr="007C0014">
        <w:t xml:space="preserve"> without </w:t>
      </w:r>
      <w:r w:rsidR="00DF7F44" w:rsidRPr="007C0014">
        <w:t>first getting the individual’s consent</w:t>
      </w:r>
      <w:r w:rsidRPr="007C0014">
        <w:t>.</w:t>
      </w:r>
    </w:p>
    <w:p w14:paraId="77BC040F" w14:textId="77777777" w:rsidR="00211AED" w:rsidRPr="007C0014" w:rsidRDefault="00211AED" w:rsidP="00C5600D">
      <w:pPr>
        <w:pStyle w:val="BWBLevel1"/>
        <w:rPr>
          <w:b/>
        </w:rPr>
      </w:pPr>
      <w:bookmarkStart w:id="15" w:name="_Toc494356548"/>
      <w:r w:rsidRPr="007C0014">
        <w:rPr>
          <w:b/>
        </w:rPr>
        <w:t>Personal data should be</w:t>
      </w:r>
      <w:r w:rsidR="00C76FF7" w:rsidRPr="007C0014">
        <w:rPr>
          <w:b/>
        </w:rPr>
        <w:t xml:space="preserve"> adequate and</w:t>
      </w:r>
      <w:r w:rsidRPr="007C0014">
        <w:rPr>
          <w:b/>
        </w:rPr>
        <w:t xml:space="preserve"> accurate</w:t>
      </w:r>
      <w:bookmarkEnd w:id="15"/>
    </w:p>
    <w:p w14:paraId="02F49981" w14:textId="77777777" w:rsidR="00211AED" w:rsidRPr="007C0014" w:rsidRDefault="00211AED" w:rsidP="00F57698">
      <w:pPr>
        <w:pStyle w:val="BWBBody1"/>
      </w:pPr>
      <w:r w:rsidRPr="007C0014">
        <w:t xml:space="preserve">The third and fourth data protection principles require that personal data </w:t>
      </w:r>
      <w:r w:rsidR="00DF7F44" w:rsidRPr="007C0014">
        <w:t xml:space="preserve">that we keep </w:t>
      </w:r>
      <w:r w:rsidRPr="007C0014">
        <w:t xml:space="preserve">should be accurate, adequate and relevant. </w:t>
      </w:r>
      <w:r w:rsidR="00452D39" w:rsidRPr="007C0014">
        <w:t xml:space="preserve"> </w:t>
      </w:r>
      <w:r w:rsidR="00C76FF7" w:rsidRPr="007C0014">
        <w:t xml:space="preserve">Data should be limited to what is necessary in relation to the purposes for which </w:t>
      </w:r>
      <w:r w:rsidR="003E7710" w:rsidRPr="007C0014">
        <w:t>it is</w:t>
      </w:r>
      <w:r w:rsidR="00C76FF7" w:rsidRPr="007C0014">
        <w:t xml:space="preserve"> processed. </w:t>
      </w:r>
      <w:r w:rsidRPr="007C0014">
        <w:t>Inaccurate or out-of-date data should be destroyed</w:t>
      </w:r>
      <w:r w:rsidR="00452D39" w:rsidRPr="007C0014">
        <w:t xml:space="preserve"> securely</w:t>
      </w:r>
      <w:r w:rsidR="00C76FF7" w:rsidRPr="007C0014">
        <w:t xml:space="preserve">, and we must take every reasonable step to ensure that personal data which is inaccurate is </w:t>
      </w:r>
      <w:r w:rsidR="001C0D5F" w:rsidRPr="007C0014">
        <w:t>corrected</w:t>
      </w:r>
      <w:r w:rsidRPr="007C0014">
        <w:t>.</w:t>
      </w:r>
      <w:r w:rsidR="00452D39" w:rsidRPr="007C0014">
        <w:t xml:space="preserve">  </w:t>
      </w:r>
    </w:p>
    <w:p w14:paraId="7CB1AC9F" w14:textId="77777777" w:rsidR="00211AED" w:rsidRPr="007C0014" w:rsidRDefault="00211AED" w:rsidP="00C5600D">
      <w:pPr>
        <w:pStyle w:val="BWBLevel1"/>
        <w:rPr>
          <w:b/>
        </w:rPr>
      </w:pPr>
      <w:bookmarkStart w:id="16" w:name="_Toc494356549"/>
      <w:r w:rsidRPr="007C0014">
        <w:rPr>
          <w:b/>
        </w:rPr>
        <w:t>Not retaining data longer than necessary</w:t>
      </w:r>
      <w:bookmarkEnd w:id="16"/>
    </w:p>
    <w:p w14:paraId="473849E6" w14:textId="138A785D" w:rsidR="00580682" w:rsidRPr="007C0014" w:rsidRDefault="00DF7F44" w:rsidP="00580682">
      <w:pPr>
        <w:pStyle w:val="BWBLevel2"/>
      </w:pPr>
      <w:r w:rsidRPr="007C0014">
        <w:t xml:space="preserve">The </w:t>
      </w:r>
      <w:r w:rsidR="00211AED" w:rsidRPr="007C0014">
        <w:t xml:space="preserve">fifth data protection principle </w:t>
      </w:r>
      <w:r w:rsidRPr="007C0014">
        <w:t xml:space="preserve">requires that we should not keep personal data for </w:t>
      </w:r>
      <w:r w:rsidR="00211AED" w:rsidRPr="007C0014">
        <w:t xml:space="preserve">longer than </w:t>
      </w:r>
      <w:r w:rsidR="00580682" w:rsidRPr="007C0014">
        <w:t xml:space="preserve">we need to </w:t>
      </w:r>
      <w:r w:rsidR="00211AED" w:rsidRPr="007C0014">
        <w:t xml:space="preserve">for the purpose it was collected for. This means that the personal data </w:t>
      </w:r>
      <w:r w:rsidRPr="007C0014">
        <w:t xml:space="preserve">that we hold </w:t>
      </w:r>
      <w:r w:rsidR="00211AED" w:rsidRPr="007C0014">
        <w:t xml:space="preserve">should be destroyed or erased from our systems when it is no longer </w:t>
      </w:r>
      <w:r w:rsidRPr="007C0014">
        <w:t>needed</w:t>
      </w:r>
      <w:r w:rsidR="00211AED" w:rsidRPr="007C0014">
        <w:t xml:space="preserve">. </w:t>
      </w:r>
      <w:r w:rsidR="00580682" w:rsidRPr="007C0014">
        <w:t xml:space="preserve"> If you think that we are holding out-of-date or inaccurate personal data, please speak to </w:t>
      </w:r>
      <w:r w:rsidR="00796EC0">
        <w:t>Kim Brooks,</w:t>
      </w:r>
      <w:r w:rsidR="007974A9">
        <w:t xml:space="preserve"> The Community Farm’s Data Protection Officer (DPO)</w:t>
      </w:r>
      <w:r w:rsidR="00752BFD">
        <w:t>.</w:t>
      </w:r>
    </w:p>
    <w:p w14:paraId="5577C9F4" w14:textId="762C3353" w:rsidR="00211AED" w:rsidRPr="007C0014" w:rsidRDefault="00211AED" w:rsidP="00C5600D">
      <w:pPr>
        <w:pStyle w:val="BWBLevel2"/>
      </w:pPr>
      <w:r w:rsidRPr="007C0014">
        <w:t xml:space="preserve">For guidance on how long particular types of personal data that we collect should be kept before being destroyed or erased, please contact </w:t>
      </w:r>
      <w:r w:rsidR="00796EC0">
        <w:t xml:space="preserve">Kim Brooks, DPO, </w:t>
      </w:r>
      <w:r w:rsidR="00580682" w:rsidRPr="007C0014">
        <w:t>or seek legal advice</w:t>
      </w:r>
      <w:r w:rsidRPr="007C0014">
        <w:t>.</w:t>
      </w:r>
    </w:p>
    <w:p w14:paraId="6F8B87D4" w14:textId="77777777" w:rsidR="00211AED" w:rsidRPr="007C0014" w:rsidRDefault="00211AED" w:rsidP="00C5600D">
      <w:pPr>
        <w:pStyle w:val="BWBLevel1"/>
        <w:rPr>
          <w:b/>
        </w:rPr>
      </w:pPr>
      <w:bookmarkStart w:id="17" w:name="_Toc494356550"/>
      <w:r w:rsidRPr="007C0014">
        <w:rPr>
          <w:b/>
        </w:rPr>
        <w:t xml:space="preserve">Rights of individuals under the </w:t>
      </w:r>
      <w:r w:rsidR="001C0D5F" w:rsidRPr="007C0014">
        <w:rPr>
          <w:b/>
        </w:rPr>
        <w:t>GDPR</w:t>
      </w:r>
      <w:bookmarkEnd w:id="17"/>
    </w:p>
    <w:p w14:paraId="56E6C953" w14:textId="5DDAC5F8" w:rsidR="00211AED" w:rsidRPr="00DD19E8" w:rsidRDefault="00211AED" w:rsidP="00E01D3C">
      <w:pPr>
        <w:pStyle w:val="BWBLevel2"/>
      </w:pPr>
      <w:r w:rsidRPr="00DD19E8">
        <w:t xml:space="preserve">The </w:t>
      </w:r>
      <w:r w:rsidR="001C0D5F" w:rsidRPr="00DD19E8">
        <w:t xml:space="preserve">GDPR </w:t>
      </w:r>
      <w:r w:rsidRPr="00DD19E8">
        <w:t xml:space="preserve">gives people rights in relation to how organisations process their personal </w:t>
      </w:r>
      <w:r w:rsidR="0081476E">
        <w:t>data</w:t>
      </w:r>
      <w:r w:rsidRPr="00DD19E8">
        <w:t xml:space="preserve">. </w:t>
      </w:r>
      <w:r w:rsidR="00580682" w:rsidRPr="00DD19E8">
        <w:t>Everyone who ho</w:t>
      </w:r>
      <w:r w:rsidR="005638F5">
        <w:t>lds personal data on behalf of</w:t>
      </w:r>
      <w:r w:rsidR="001A4B36">
        <w:t xml:space="preserve"> </w:t>
      </w:r>
      <w:sdt>
        <w:sdtPr>
          <w:alias w:val="What is the full name of your organisation?"/>
          <w:tag w:val="Sysero_ItemName"/>
          <w:id w:val="1432540985"/>
          <w:placeholder>
            <w:docPart w:val="4D4CC5693D3249D7B0171CFDDB6B6365"/>
          </w:placeholder>
        </w:sdtPr>
        <w:sdtEndPr/>
        <w:sdtContent>
          <w:r w:rsidR="00A71F40">
            <w:rPr>
              <w:rStyle w:val="PlaceholderText"/>
              <w:color w:val="auto"/>
            </w:rPr>
            <w:t>The Community Farm</w:t>
          </w:r>
        </w:sdtContent>
      </w:sdt>
      <w:r w:rsidR="005638F5">
        <w:t xml:space="preserve"> </w:t>
      </w:r>
      <w:r w:rsidRPr="00DD19E8">
        <w:t>need</w:t>
      </w:r>
      <w:r w:rsidR="00580682" w:rsidRPr="00DD19E8">
        <w:t>s</w:t>
      </w:r>
      <w:r w:rsidRPr="00DD19E8">
        <w:t xml:space="preserve"> to be aware of these rights. They include </w:t>
      </w:r>
      <w:r w:rsidR="00D60D48" w:rsidRPr="00DD19E8">
        <w:t xml:space="preserve">(but are not limited to) </w:t>
      </w:r>
      <w:r w:rsidRPr="00DD19E8">
        <w:t>the right:</w:t>
      </w:r>
    </w:p>
    <w:p w14:paraId="6EC651FC" w14:textId="77777777" w:rsidR="00211AED" w:rsidRPr="007C0014" w:rsidRDefault="00211AED" w:rsidP="00E01D3C">
      <w:pPr>
        <w:pStyle w:val="BWBLevel4"/>
      </w:pPr>
      <w:r w:rsidRPr="007C0014">
        <w:t xml:space="preserve">to request a copy of any personal data </w:t>
      </w:r>
      <w:r w:rsidR="00580682" w:rsidRPr="007C0014">
        <w:t xml:space="preserve">that we hold about them </w:t>
      </w:r>
      <w:r w:rsidRPr="007C0014">
        <w:t xml:space="preserve">(as data controller), </w:t>
      </w:r>
      <w:r w:rsidR="00DF7F44" w:rsidRPr="007C0014">
        <w:t xml:space="preserve">as well as </w:t>
      </w:r>
      <w:r w:rsidRPr="007C0014">
        <w:t xml:space="preserve">a description of the type of information </w:t>
      </w:r>
      <w:r w:rsidR="00DF7F44" w:rsidRPr="007C0014">
        <w:t>that we are processing</w:t>
      </w:r>
      <w:r w:rsidRPr="007C0014">
        <w:t>, the uses that are being made of the information</w:t>
      </w:r>
      <w:r w:rsidR="00405051" w:rsidRPr="007C0014">
        <w:t>,</w:t>
      </w:r>
      <w:r w:rsidRPr="007C0014">
        <w:t xml:space="preserve"> details of anyone to whom their p</w:t>
      </w:r>
      <w:r w:rsidR="00D60D48" w:rsidRPr="007C0014">
        <w:t>ersonal data has been disclosed</w:t>
      </w:r>
      <w:r w:rsidR="00405051" w:rsidRPr="007C0014">
        <w:t>, and how long the data will be stored</w:t>
      </w:r>
      <w:r w:rsidR="00D60D48" w:rsidRPr="007C0014">
        <w:t xml:space="preserve"> </w:t>
      </w:r>
      <w:r w:rsidRPr="007C0014">
        <w:t>(</w:t>
      </w:r>
      <w:r w:rsidR="00DF7F44" w:rsidRPr="007C0014">
        <w:t>known as subject access rights</w:t>
      </w:r>
      <w:r w:rsidR="00991C63" w:rsidRPr="007C0014">
        <w:t>)</w:t>
      </w:r>
      <w:r w:rsidRPr="007C0014">
        <w:t>;</w:t>
      </w:r>
    </w:p>
    <w:p w14:paraId="494432C6" w14:textId="77777777" w:rsidR="00405051" w:rsidRPr="007C0014" w:rsidRDefault="000050D0" w:rsidP="00E01D3C">
      <w:pPr>
        <w:pStyle w:val="BWBLevel4"/>
      </w:pPr>
      <w:r w:rsidRPr="007C0014">
        <w:t xml:space="preserve">to be told, </w:t>
      </w:r>
      <w:r w:rsidR="00405051" w:rsidRPr="007C0014">
        <w:t xml:space="preserve">where any information is not collected from the </w:t>
      </w:r>
      <w:r w:rsidRPr="007C0014">
        <w:t>person directly</w:t>
      </w:r>
      <w:r w:rsidR="00405051" w:rsidRPr="007C0014">
        <w:t>, a</w:t>
      </w:r>
      <w:r w:rsidRPr="007C0014">
        <w:t>ny available information as to the</w:t>
      </w:r>
      <w:r w:rsidR="00405051" w:rsidRPr="007C0014">
        <w:t xml:space="preserve"> source</w:t>
      </w:r>
      <w:r w:rsidRPr="007C0014">
        <w:t xml:space="preserve"> of the information</w:t>
      </w:r>
      <w:r w:rsidR="00405051" w:rsidRPr="007C0014">
        <w:t>;</w:t>
      </w:r>
    </w:p>
    <w:p w14:paraId="585CA414" w14:textId="77777777" w:rsidR="00405051" w:rsidRPr="007C0014" w:rsidRDefault="000050D0" w:rsidP="00E01D3C">
      <w:pPr>
        <w:pStyle w:val="BWBLevel4"/>
      </w:pPr>
      <w:r w:rsidRPr="007C0014">
        <w:t xml:space="preserve">to be told of </w:t>
      </w:r>
      <w:r w:rsidR="00405051" w:rsidRPr="007C0014">
        <w:t xml:space="preserve">the existence of automated decision-making; </w:t>
      </w:r>
    </w:p>
    <w:p w14:paraId="750F7E69" w14:textId="77777777" w:rsidR="00B01050" w:rsidRPr="007C0014" w:rsidRDefault="00B01050" w:rsidP="00E01D3C">
      <w:pPr>
        <w:pStyle w:val="BWBLevel4"/>
      </w:pPr>
      <w:r w:rsidRPr="007C0014">
        <w:t xml:space="preserve">to object to the processing of data where </w:t>
      </w:r>
      <w:r w:rsidR="00906846" w:rsidRPr="007C0014">
        <w:t>the processing is based on either the conditions of public interest or legitimate interest</w:t>
      </w:r>
      <w:r w:rsidR="00103C6F">
        <w:t>s</w:t>
      </w:r>
      <w:r w:rsidR="00906846" w:rsidRPr="007C0014">
        <w:t xml:space="preserve">; </w:t>
      </w:r>
    </w:p>
    <w:p w14:paraId="6E71789B" w14:textId="77777777" w:rsidR="00906846" w:rsidRPr="007C0014" w:rsidRDefault="00906846" w:rsidP="00E01D3C">
      <w:pPr>
        <w:pStyle w:val="BWBLevel4"/>
      </w:pPr>
      <w:r w:rsidRPr="007C0014">
        <w:t>to have all personal data erased (the right to be forgotten) unless certain limited conditions apply;</w:t>
      </w:r>
    </w:p>
    <w:p w14:paraId="122CB2E5" w14:textId="77777777" w:rsidR="00D144E9" w:rsidRPr="007C0014" w:rsidRDefault="00906846" w:rsidP="00E01D3C">
      <w:pPr>
        <w:pStyle w:val="BWBLevel4"/>
      </w:pPr>
      <w:r w:rsidRPr="007C0014">
        <w:t xml:space="preserve"> to restrict processing where the individual has objected to the processing;</w:t>
      </w:r>
    </w:p>
    <w:p w14:paraId="57D7B3E9" w14:textId="77777777" w:rsidR="00211AED" w:rsidRPr="007C0014" w:rsidRDefault="00211AED" w:rsidP="00E01D3C">
      <w:pPr>
        <w:pStyle w:val="BWBLevel4"/>
      </w:pPr>
      <w:r w:rsidRPr="007C0014">
        <w:t>to have inaccurate data amended or destroyed;</w:t>
      </w:r>
      <w:r w:rsidR="00D60D48" w:rsidRPr="007C0014">
        <w:t xml:space="preserve"> and</w:t>
      </w:r>
    </w:p>
    <w:p w14:paraId="091DDEBE" w14:textId="77777777" w:rsidR="00211AED" w:rsidRPr="007C0014" w:rsidRDefault="00211AED" w:rsidP="00E01D3C">
      <w:pPr>
        <w:pStyle w:val="BWBLevel4"/>
      </w:pPr>
      <w:r w:rsidRPr="007C0014">
        <w:lastRenderedPageBreak/>
        <w:t>to prevent processing that is likely to cause unwarranted substantial damage or distres</w:t>
      </w:r>
      <w:r w:rsidR="00991C63" w:rsidRPr="007C0014">
        <w:t>s to themselves or anyone else.</w:t>
      </w:r>
    </w:p>
    <w:p w14:paraId="59F6E47B" w14:textId="77777777" w:rsidR="00211AED" w:rsidRPr="007C0014" w:rsidRDefault="00211AED" w:rsidP="00C5600D">
      <w:pPr>
        <w:pStyle w:val="BWBLevel1"/>
        <w:rPr>
          <w:b/>
        </w:rPr>
      </w:pPr>
      <w:bookmarkStart w:id="18" w:name="a204971"/>
      <w:bookmarkStart w:id="19" w:name="_Toc394307546"/>
      <w:bookmarkStart w:id="20" w:name="_Toc494356551"/>
      <w:r w:rsidRPr="007C0014">
        <w:rPr>
          <w:b/>
        </w:rPr>
        <w:t>Data security</w:t>
      </w:r>
      <w:bookmarkEnd w:id="18"/>
      <w:bookmarkEnd w:id="19"/>
      <w:bookmarkEnd w:id="20"/>
    </w:p>
    <w:p w14:paraId="6FA82B22" w14:textId="77777777" w:rsidR="00211AED" w:rsidRPr="007C0014" w:rsidRDefault="00211AED" w:rsidP="00C5600D">
      <w:pPr>
        <w:pStyle w:val="BWBLevel2"/>
      </w:pPr>
      <w:r w:rsidRPr="007C0014">
        <w:t xml:space="preserve">The </w:t>
      </w:r>
      <w:r w:rsidR="009C768C" w:rsidRPr="007C0014">
        <w:t xml:space="preserve">sixth </w:t>
      </w:r>
      <w:r w:rsidRPr="007C0014">
        <w:t xml:space="preserve">data protection principle requires that </w:t>
      </w:r>
      <w:r w:rsidR="00580682" w:rsidRPr="007C0014">
        <w:t>we keep secure any personal data that we hold</w:t>
      </w:r>
      <w:r w:rsidRPr="007C0014">
        <w:t xml:space="preserve">. </w:t>
      </w:r>
    </w:p>
    <w:p w14:paraId="218B9923" w14:textId="77777777" w:rsidR="00211AED" w:rsidRPr="007C0014" w:rsidRDefault="00DF7F44" w:rsidP="00C5600D">
      <w:pPr>
        <w:pStyle w:val="BWBLevel2"/>
      </w:pPr>
      <w:r w:rsidRPr="007C0014">
        <w:t xml:space="preserve">We are </w:t>
      </w:r>
      <w:r w:rsidR="00211AED" w:rsidRPr="007C0014">
        <w:t xml:space="preserve">required to put in place procedures to </w:t>
      </w:r>
      <w:r w:rsidRPr="007C0014">
        <w:t>keep the personal data that we hold secure</w:t>
      </w:r>
      <w:r w:rsidR="009C768C" w:rsidRPr="007C0014">
        <w:t>, including protection against unauthorised or unlawful processing and against accidental loss, destruction or damage, using appropriate technical or organisational measures</w:t>
      </w:r>
      <w:r w:rsidR="00211AED" w:rsidRPr="007C0014">
        <w:t xml:space="preserve">. </w:t>
      </w:r>
    </w:p>
    <w:p w14:paraId="037E88D8" w14:textId="77777777" w:rsidR="00211AED" w:rsidRPr="007C0014" w:rsidRDefault="00DD2AB3" w:rsidP="00C5600D">
      <w:pPr>
        <w:pStyle w:val="BWBLevel2"/>
      </w:pPr>
      <w:r w:rsidRPr="007C0014">
        <w:t>When we are dealing with sensitive personal data</w:t>
      </w:r>
      <w:r w:rsidR="00211AED" w:rsidRPr="007C0014">
        <w:t xml:space="preserve">, </w:t>
      </w:r>
      <w:r w:rsidR="00DF7F44" w:rsidRPr="007C0014">
        <w:t xml:space="preserve">more rigorous security measures </w:t>
      </w:r>
      <w:r w:rsidR="00580682" w:rsidRPr="007C0014">
        <w:t xml:space="preserve">are likely to be </w:t>
      </w:r>
      <w:r w:rsidR="00DF7F44" w:rsidRPr="007C0014">
        <w:t>needed</w:t>
      </w:r>
      <w:r w:rsidR="00211AED" w:rsidRPr="007C0014">
        <w:t xml:space="preserve">, for instance, if sensitive personal data </w:t>
      </w:r>
      <w:r w:rsidR="00D60D48" w:rsidRPr="007C0014">
        <w:t xml:space="preserve">(such as details of </w:t>
      </w:r>
      <w:r w:rsidR="00580682" w:rsidRPr="007C0014">
        <w:t xml:space="preserve">an individual’s health, race or </w:t>
      </w:r>
      <w:r w:rsidR="001C0D5F" w:rsidRPr="007C0014">
        <w:t>sexuality</w:t>
      </w:r>
      <w:r w:rsidR="00D60D48" w:rsidRPr="007C0014">
        <w:t xml:space="preserve">) </w:t>
      </w:r>
      <w:r w:rsidR="00211AED" w:rsidRPr="007C0014">
        <w:t xml:space="preserve">is held on a memory stick or other portable device </w:t>
      </w:r>
      <w:r w:rsidR="00DF7F44" w:rsidRPr="007C0014">
        <w:t xml:space="preserve">it should </w:t>
      </w:r>
      <w:r w:rsidR="00211AED" w:rsidRPr="007C0014">
        <w:t xml:space="preserve">always </w:t>
      </w:r>
      <w:r w:rsidR="00DF7F44" w:rsidRPr="007C0014">
        <w:t xml:space="preserve">be </w:t>
      </w:r>
      <w:r w:rsidR="00211AED" w:rsidRPr="007C0014">
        <w:t>encrypt</w:t>
      </w:r>
      <w:r w:rsidR="00DF7F44" w:rsidRPr="007C0014">
        <w:t>ed</w:t>
      </w:r>
      <w:r w:rsidR="00211AED" w:rsidRPr="007C0014">
        <w:t xml:space="preserve">. </w:t>
      </w:r>
    </w:p>
    <w:p w14:paraId="285471A1" w14:textId="77777777" w:rsidR="00211AED" w:rsidRPr="007C0014" w:rsidRDefault="00211AED" w:rsidP="00C5600D">
      <w:pPr>
        <w:pStyle w:val="BWBLevel2"/>
      </w:pPr>
      <w:r w:rsidRPr="007C0014">
        <w:t xml:space="preserve">When deciding what level of security is needed, your starting point should be to look at whether the information is sensitive or highly confidential and how much damage could be caused if it fell into the wrong hands. </w:t>
      </w:r>
    </w:p>
    <w:p w14:paraId="4A97F8F1" w14:textId="6DB4C3DC" w:rsidR="00211AED" w:rsidRPr="007C0014" w:rsidRDefault="00211AED" w:rsidP="00675C14">
      <w:pPr>
        <w:pStyle w:val="BWBLevel2"/>
      </w:pPr>
      <w:r w:rsidRPr="007C0014">
        <w:t xml:space="preserve">The following security procedures </w:t>
      </w:r>
      <w:r w:rsidR="009C768C" w:rsidRPr="007C0014">
        <w:t xml:space="preserve">and monitoring processes </w:t>
      </w:r>
      <w:r w:rsidRPr="007C0014">
        <w:t xml:space="preserve">must be followed in relation to all personal data processed by </w:t>
      </w:r>
      <w:r w:rsidR="00DF7F44" w:rsidRPr="007C0014">
        <w:t>us</w:t>
      </w:r>
      <w:r w:rsidR="007A141D">
        <w:t>:</w:t>
      </w:r>
      <w:r w:rsidR="007D725D" w:rsidRPr="007D725D">
        <w:t xml:space="preserve"> </w:t>
      </w:r>
      <w:r w:rsidR="00545D83">
        <w:t xml:space="preserve">1) </w:t>
      </w:r>
      <w:r w:rsidR="00574507">
        <w:t xml:space="preserve">all </w:t>
      </w:r>
      <w:r w:rsidR="00435294">
        <w:t>personal detail</w:t>
      </w:r>
      <w:r w:rsidR="00545D83">
        <w:t>s</w:t>
      </w:r>
      <w:r w:rsidR="00435294">
        <w:t xml:space="preserve"> on our website</w:t>
      </w:r>
      <w:r w:rsidR="00545D83">
        <w:t xml:space="preserve"> and database</w:t>
      </w:r>
      <w:r w:rsidR="00675C14">
        <w:t xml:space="preserve"> to be encrypted</w:t>
      </w:r>
      <w:r w:rsidR="00545D83">
        <w:t xml:space="preserve">. 2) Our systems data </w:t>
      </w:r>
      <w:r w:rsidR="00675C14">
        <w:t xml:space="preserve">must be </w:t>
      </w:r>
      <w:r w:rsidR="00545D83">
        <w:t>backed up daily by our website and database providers and</w:t>
      </w:r>
      <w:r w:rsidR="00675C14">
        <w:t xml:space="preserve"> all information</w:t>
      </w:r>
      <w:r w:rsidR="00545D83">
        <w:t xml:space="preserve"> stored centrally</w:t>
      </w:r>
      <w:r w:rsidR="00574507">
        <w:t>,</w:t>
      </w:r>
      <w:r w:rsidR="00545D83">
        <w:t xml:space="preserve"> not stored on local drives or </w:t>
      </w:r>
      <w:r w:rsidR="00574507">
        <w:t xml:space="preserve">on </w:t>
      </w:r>
      <w:r w:rsidR="00545D83">
        <w:t xml:space="preserve">removable media. 3) Our systems </w:t>
      </w:r>
      <w:r w:rsidR="000A642A">
        <w:t>must be</w:t>
      </w:r>
      <w:r w:rsidR="00545D83">
        <w:t xml:space="preserve"> regularly tested, assessed and evaluated by o</w:t>
      </w:r>
      <w:r w:rsidR="00675C14">
        <w:t>u</w:t>
      </w:r>
      <w:r w:rsidR="00545D83">
        <w:t xml:space="preserve">r website and database providers. 4) </w:t>
      </w:r>
      <w:r w:rsidR="00574507">
        <w:t xml:space="preserve">We use Mailchimp, a </w:t>
      </w:r>
      <w:r w:rsidR="000A642A">
        <w:t xml:space="preserve">respected </w:t>
      </w:r>
      <w:r w:rsidR="00574507">
        <w:t>US</w:t>
      </w:r>
      <w:r w:rsidR="000A642A">
        <w:t>-</w:t>
      </w:r>
      <w:r w:rsidR="00574507">
        <w:t xml:space="preserve">based email marketing content provider, who have their own </w:t>
      </w:r>
      <w:r w:rsidR="00675C14">
        <w:t xml:space="preserve">stringent </w:t>
      </w:r>
      <w:r w:rsidR="00574507">
        <w:t>Data Processing Agreement</w:t>
      </w:r>
      <w:r w:rsidR="00675C14">
        <w:t xml:space="preserve">. 5) </w:t>
      </w:r>
      <w:r w:rsidR="00545D83">
        <w:t>C</w:t>
      </w:r>
      <w:r w:rsidR="00435294">
        <w:t xml:space="preserve">omputers at The Community Farm </w:t>
      </w:r>
      <w:r w:rsidR="000A642A">
        <w:t>to be</w:t>
      </w:r>
      <w:r w:rsidR="00435294">
        <w:t xml:space="preserve"> password protected</w:t>
      </w:r>
      <w:r w:rsidR="00574507">
        <w:t xml:space="preserve">, including </w:t>
      </w:r>
      <w:r w:rsidR="00675C14">
        <w:t xml:space="preserve">all </w:t>
      </w:r>
      <w:r w:rsidR="00574507">
        <w:t>laptops</w:t>
      </w:r>
      <w:r w:rsidR="00435294">
        <w:t xml:space="preserve">. </w:t>
      </w:r>
      <w:r w:rsidR="00675C14">
        <w:t>6</w:t>
      </w:r>
      <w:r w:rsidR="00574507">
        <w:t xml:space="preserve">) Only authorised personnel </w:t>
      </w:r>
      <w:r w:rsidR="000A642A">
        <w:t xml:space="preserve">will </w:t>
      </w:r>
      <w:r w:rsidR="00574507">
        <w:t xml:space="preserve">have access </w:t>
      </w:r>
      <w:r w:rsidR="00435294">
        <w:t>personal</w:t>
      </w:r>
      <w:r w:rsidR="00574507">
        <w:t xml:space="preserve"> dat</w:t>
      </w:r>
      <w:r w:rsidR="000A642A">
        <w:t>a, and t</w:t>
      </w:r>
      <w:r w:rsidR="00574507">
        <w:t xml:space="preserve">hey sign a data protection policy on employment. </w:t>
      </w:r>
      <w:r w:rsidR="00675C14">
        <w:t>7</w:t>
      </w:r>
      <w:r w:rsidR="00574507">
        <w:t xml:space="preserve">) Personal staff records </w:t>
      </w:r>
      <w:r w:rsidR="00435294">
        <w:t xml:space="preserve">stored on-site are </w:t>
      </w:r>
      <w:r w:rsidR="000A642A">
        <w:t xml:space="preserve">to be kept </w:t>
      </w:r>
      <w:r w:rsidR="00435294">
        <w:t>in lockable drawers</w:t>
      </w:r>
      <w:r w:rsidR="00574507">
        <w:t>.</w:t>
      </w:r>
      <w:r w:rsidR="00675C14">
        <w:t xml:space="preserve"> 8) Sensitive information </w:t>
      </w:r>
      <w:r w:rsidR="000A642A">
        <w:t>(</w:t>
      </w:r>
      <w:r w:rsidR="00675C14">
        <w:t>such as driver run sheets</w:t>
      </w:r>
      <w:r w:rsidR="000A642A">
        <w:t>)</w:t>
      </w:r>
      <w:r w:rsidR="00675C14">
        <w:t xml:space="preserve">, </w:t>
      </w:r>
      <w:r w:rsidR="000A642A">
        <w:t>to be</w:t>
      </w:r>
      <w:r w:rsidR="00675C14">
        <w:t xml:space="preserve"> physically destroyed. 9) Confidential data, such as job application forms, </w:t>
      </w:r>
      <w:r w:rsidR="000A642A">
        <w:t>will always be</w:t>
      </w:r>
      <w:r w:rsidR="00675C14">
        <w:t xml:space="preserve"> handled with integrity while in use by admin staff and </w:t>
      </w:r>
      <w:r w:rsidR="00357F4F">
        <w:t xml:space="preserve">will be </w:t>
      </w:r>
      <w:r w:rsidR="00675C14">
        <w:t>physically destroyed when no longer required.</w:t>
      </w:r>
    </w:p>
    <w:p w14:paraId="43360C05" w14:textId="77777777" w:rsidR="00AF0AFC" w:rsidRPr="007C0014" w:rsidRDefault="00AF0AFC" w:rsidP="00C5600D">
      <w:pPr>
        <w:pStyle w:val="BWBLevel1"/>
        <w:rPr>
          <w:b/>
        </w:rPr>
      </w:pPr>
      <w:bookmarkStart w:id="21" w:name="_Toc494356552"/>
      <w:r w:rsidRPr="007C0014">
        <w:rPr>
          <w:b/>
        </w:rPr>
        <w:t>Transferring Data Outside the EEA</w:t>
      </w:r>
      <w:bookmarkEnd w:id="21"/>
    </w:p>
    <w:p w14:paraId="0B77E6D3" w14:textId="1A4786E0" w:rsidR="00AF0AFC" w:rsidRPr="007C0014" w:rsidRDefault="00B54E27" w:rsidP="00C5600D">
      <w:pPr>
        <w:pStyle w:val="BWBLevel2"/>
      </w:pPr>
      <w:r w:rsidRPr="007C0014">
        <w:t>The GDPR</w:t>
      </w:r>
      <w:r w:rsidR="0079658D" w:rsidRPr="007C0014">
        <w:t xml:space="preserve"> </w:t>
      </w:r>
      <w:r w:rsidR="00AF0AFC" w:rsidRPr="007C0014">
        <w:t>require</w:t>
      </w:r>
      <w:r w:rsidR="00F57698">
        <w:t>s</w:t>
      </w:r>
      <w:r w:rsidR="00AF0AFC" w:rsidRPr="007C0014">
        <w:t xml:space="preserve"> that when </w:t>
      </w:r>
      <w:r w:rsidR="0079658D" w:rsidRPr="007C0014">
        <w:t>organisations transfer personal data outside the EEA</w:t>
      </w:r>
      <w:r w:rsidR="00140330">
        <w:t>,</w:t>
      </w:r>
      <w:r w:rsidR="0079658D" w:rsidRPr="007C0014">
        <w:t xml:space="preserve"> they take steps to ensure that the data is properly protec</w:t>
      </w:r>
      <w:r w:rsidR="00796EC0">
        <w:t>ted.</w:t>
      </w:r>
    </w:p>
    <w:p w14:paraId="11DED950" w14:textId="4C41A734" w:rsidR="005A1F30" w:rsidRPr="007C0014" w:rsidRDefault="00991C63" w:rsidP="00C5600D">
      <w:pPr>
        <w:pStyle w:val="BWBLevel2"/>
      </w:pPr>
      <w:r w:rsidRPr="007C0014">
        <w:t>T</w:t>
      </w:r>
      <w:r w:rsidR="0079658D" w:rsidRPr="007C0014">
        <w:t>he European</w:t>
      </w:r>
      <w:r w:rsidRPr="007C0014">
        <w:t xml:space="preserve"> Commission has determined that</w:t>
      </w:r>
      <w:r w:rsidR="0079658D" w:rsidRPr="007C0014">
        <w:t xml:space="preserve"> </w:t>
      </w:r>
      <w:r w:rsidR="00DD2AB3" w:rsidRPr="007C0014">
        <w:t>certain</w:t>
      </w:r>
      <w:r w:rsidR="00DF7F44" w:rsidRPr="007C0014">
        <w:t xml:space="preserve"> countries </w:t>
      </w:r>
      <w:r w:rsidR="0079658D" w:rsidRPr="007C0014">
        <w:t xml:space="preserve">provide </w:t>
      </w:r>
      <w:r w:rsidR="00580682" w:rsidRPr="007C0014">
        <w:t xml:space="preserve">an </w:t>
      </w:r>
      <w:r w:rsidR="0079658D" w:rsidRPr="007C0014">
        <w:t xml:space="preserve">adequate </w:t>
      </w:r>
      <w:r w:rsidR="00580682" w:rsidRPr="007C0014">
        <w:t xml:space="preserve">data </w:t>
      </w:r>
      <w:r w:rsidR="0079658D" w:rsidRPr="007C0014">
        <w:t xml:space="preserve">protection </w:t>
      </w:r>
      <w:r w:rsidR="00580682" w:rsidRPr="007C0014">
        <w:t>regime</w:t>
      </w:r>
      <w:r w:rsidR="0079658D" w:rsidRPr="007C0014">
        <w:t>.</w:t>
      </w:r>
      <w:r w:rsidR="00F57698">
        <w:t xml:space="preserve"> </w:t>
      </w:r>
      <w:r w:rsidR="00DD2AB3" w:rsidRPr="007C0014">
        <w:t xml:space="preserve">These countries </w:t>
      </w:r>
      <w:r w:rsidR="005A1F30" w:rsidRPr="007C0014">
        <w:t xml:space="preserve">currently </w:t>
      </w:r>
      <w:r w:rsidR="00DD2AB3" w:rsidRPr="007C0014">
        <w:t>include</w:t>
      </w:r>
      <w:r w:rsidR="005A1F30" w:rsidRPr="007C0014">
        <w:t xml:space="preserve"> Andorra, Argentina, Canada, Guernsey, Isle of Man, Israel, New Zealand, Switzerland, Faroe Islands, </w:t>
      </w:r>
      <w:r w:rsidR="00084DF9" w:rsidRPr="007C0014">
        <w:t>Jersey</w:t>
      </w:r>
      <w:r w:rsidR="005A1F30" w:rsidRPr="007C0014">
        <w:t xml:space="preserve"> and Uruguay, but </w:t>
      </w:r>
      <w:r w:rsidR="001A4B36">
        <w:t xml:space="preserve">this list </w:t>
      </w:r>
      <w:r w:rsidR="005A1F30" w:rsidRPr="007C0014">
        <w:t>may be updated.</w:t>
      </w:r>
    </w:p>
    <w:p w14:paraId="2D438F6E" w14:textId="715B79D7" w:rsidR="00DF277E" w:rsidRDefault="0079658D" w:rsidP="007A0D3A">
      <w:pPr>
        <w:pStyle w:val="BWBLevel2"/>
      </w:pPr>
      <w:r w:rsidRPr="007C0014">
        <w:t>As such</w:t>
      </w:r>
      <w:r w:rsidR="00580682" w:rsidRPr="007C0014">
        <w:t>,</w:t>
      </w:r>
      <w:r w:rsidRPr="007C0014">
        <w:t xml:space="preserve"> personal data may be transferred </w:t>
      </w:r>
      <w:r w:rsidR="00DF7F44" w:rsidRPr="007C0014">
        <w:t xml:space="preserve">to </w:t>
      </w:r>
      <w:r w:rsidR="00580682" w:rsidRPr="007C0014">
        <w:t xml:space="preserve">people or organisations </w:t>
      </w:r>
      <w:r w:rsidR="00DF7F44" w:rsidRPr="007C0014">
        <w:t xml:space="preserve">in these countries </w:t>
      </w:r>
      <w:r w:rsidRPr="007C0014">
        <w:t xml:space="preserve">without </w:t>
      </w:r>
      <w:r w:rsidR="00580682" w:rsidRPr="007C0014">
        <w:t>the need to take additional steps beyond those you would take when sharing personal data with any other organisation</w:t>
      </w:r>
      <w:r w:rsidR="0095038B" w:rsidRPr="007C0014">
        <w:t>.</w:t>
      </w:r>
      <w:r w:rsidR="00991C63" w:rsidRPr="007C0014">
        <w:t xml:space="preserve"> In transferring personal data to other countries outside the EEA</w:t>
      </w:r>
      <w:r w:rsidR="00DF7F44" w:rsidRPr="007C0014">
        <w:t xml:space="preserve"> (which are not on this approved list)</w:t>
      </w:r>
      <w:r w:rsidR="00991C63" w:rsidRPr="007C0014">
        <w:t xml:space="preserve">, it </w:t>
      </w:r>
      <w:r w:rsidR="00F4087E" w:rsidRPr="007C0014">
        <w:t xml:space="preserve">will </w:t>
      </w:r>
      <w:r w:rsidR="00991C63" w:rsidRPr="007C0014">
        <w:t>be necessary to enter into an EC-approved agreement</w:t>
      </w:r>
      <w:r w:rsidR="00F4087E" w:rsidRPr="007C0014">
        <w:t xml:space="preserve">, seek the </w:t>
      </w:r>
      <w:r w:rsidR="001C0D5F" w:rsidRPr="007C0014">
        <w:t xml:space="preserve">explicit </w:t>
      </w:r>
      <w:r w:rsidR="00F4087E" w:rsidRPr="007C0014">
        <w:t>consent of the individual</w:t>
      </w:r>
      <w:r w:rsidR="00140330">
        <w:t>,</w:t>
      </w:r>
      <w:r w:rsidR="001C0D5F" w:rsidRPr="007C0014">
        <w:t xml:space="preserve"> or rely on one of the other derogations un</w:t>
      </w:r>
      <w:r w:rsidR="00BE21EB" w:rsidRPr="007C0014">
        <w:t>der the GDPR that apply to the transfer of personal data outside the EEA.</w:t>
      </w:r>
      <w:r w:rsidR="007A0D3A">
        <w:t xml:space="preserve"> </w:t>
      </w:r>
    </w:p>
    <w:p w14:paraId="13E23FBD" w14:textId="25A6776B" w:rsidR="0079658D" w:rsidRPr="007C0014" w:rsidRDefault="007A0D3A" w:rsidP="007A0D3A">
      <w:pPr>
        <w:pStyle w:val="BWBLevel2"/>
      </w:pPr>
      <w:r>
        <w:lastRenderedPageBreak/>
        <w:t xml:space="preserve">The EU-US Privacy Shield </w:t>
      </w:r>
      <w:r w:rsidR="00103C6F">
        <w:t xml:space="preserve">is </w:t>
      </w:r>
      <w:r w:rsidR="005C3302">
        <w:t>an instrument that can be used as a legal basis for transferring personal data to</w:t>
      </w:r>
      <w:r w:rsidR="00103C6F">
        <w:t xml:space="preserve"> organisations in</w:t>
      </w:r>
      <w:r w:rsidR="005C3302">
        <w:t xml:space="preserve"> the US</w:t>
      </w:r>
      <w:r>
        <w:t xml:space="preserve">, </w:t>
      </w:r>
      <w:r w:rsidR="00103C6F">
        <w:t xml:space="preserve">although specific advice should be sought from the </w:t>
      </w:r>
      <w:r w:rsidR="007974A9">
        <w:t>D</w:t>
      </w:r>
      <w:r w:rsidR="00103C6F">
        <w:t xml:space="preserve">ata </w:t>
      </w:r>
      <w:r w:rsidR="007974A9">
        <w:t>P</w:t>
      </w:r>
      <w:r w:rsidR="00103C6F">
        <w:t xml:space="preserve">rotection </w:t>
      </w:r>
      <w:r w:rsidR="007974A9">
        <w:t>O</w:t>
      </w:r>
      <w:r w:rsidR="00103C6F">
        <w:t>fficer before transferring personal data to organisations in the US</w:t>
      </w:r>
      <w:r w:rsidR="00BD3A00">
        <w:t>.</w:t>
      </w:r>
    </w:p>
    <w:p w14:paraId="69B3E1CA" w14:textId="6EA6A9E7" w:rsidR="0095038B" w:rsidRPr="007C0014" w:rsidRDefault="00991C63" w:rsidP="00C5600D">
      <w:pPr>
        <w:pStyle w:val="BWBLevel2"/>
      </w:pPr>
      <w:r w:rsidRPr="007C0014">
        <w:t>For more information</w:t>
      </w:r>
      <w:r w:rsidR="0095038B" w:rsidRPr="007C0014">
        <w:t>, please speak to the</w:t>
      </w:r>
      <w:r w:rsidR="00796EC0">
        <w:t xml:space="preserve"> Data Protection Officer</w:t>
      </w:r>
      <w:r w:rsidR="00DD2AB3" w:rsidRPr="007C0014">
        <w:t xml:space="preserve"> </w:t>
      </w:r>
      <w:r w:rsidR="00580682" w:rsidRPr="007C0014">
        <w:t>or seek further legal advice</w:t>
      </w:r>
      <w:r w:rsidR="0095038B" w:rsidRPr="007C0014">
        <w:t>.</w:t>
      </w:r>
    </w:p>
    <w:p w14:paraId="34EA0210" w14:textId="77777777" w:rsidR="00211AED" w:rsidRPr="007C0014" w:rsidRDefault="00211AED" w:rsidP="00C5600D">
      <w:pPr>
        <w:pStyle w:val="BWBLevel1"/>
        <w:rPr>
          <w:b/>
        </w:rPr>
      </w:pPr>
      <w:bookmarkStart w:id="22" w:name="_Toc394307541"/>
      <w:bookmarkStart w:id="23" w:name="_Toc398306878"/>
      <w:bookmarkStart w:id="24" w:name="_Toc494356553"/>
      <w:r w:rsidRPr="007C0014">
        <w:rPr>
          <w:b/>
        </w:rPr>
        <w:t>Processing sensitive personal data</w:t>
      </w:r>
      <w:bookmarkEnd w:id="22"/>
      <w:bookmarkEnd w:id="23"/>
      <w:bookmarkEnd w:id="24"/>
    </w:p>
    <w:p w14:paraId="105DE713" w14:textId="26CAF452" w:rsidR="00211AED" w:rsidRPr="007C0014" w:rsidRDefault="00211AED" w:rsidP="00C5600D">
      <w:pPr>
        <w:pStyle w:val="BWBLevel2"/>
      </w:pPr>
      <w:r w:rsidRPr="007C0014">
        <w:t xml:space="preserve">On some occasions </w:t>
      </w:r>
      <w:r w:rsidR="00DF7F44" w:rsidRPr="007C0014">
        <w:t xml:space="preserve">we </w:t>
      </w:r>
      <w:r w:rsidRPr="007C0014">
        <w:t xml:space="preserve">may collect information about individuals that is defined by the </w:t>
      </w:r>
      <w:r w:rsidR="00DF277E">
        <w:t>GDPR</w:t>
      </w:r>
      <w:r w:rsidRPr="007C0014">
        <w:t xml:space="preserve"> as </w:t>
      </w:r>
      <w:r w:rsidR="00DF277E">
        <w:rPr>
          <w:b/>
        </w:rPr>
        <w:t>special categories of personal data</w:t>
      </w:r>
      <w:r w:rsidRPr="007C0014">
        <w:t xml:space="preserve">, and special rules will apply to the processing of </w:t>
      </w:r>
      <w:r w:rsidR="00535FCE">
        <w:t>this data</w:t>
      </w:r>
      <w:r w:rsidRPr="007C0014">
        <w:t xml:space="preserve">. </w:t>
      </w:r>
      <w:r w:rsidR="00BE21EB" w:rsidRPr="007C0014">
        <w:t xml:space="preserve">In this policy we refer to “special categories of personal data” as “sensitive personal data”. </w:t>
      </w:r>
      <w:r w:rsidRPr="007C0014">
        <w:t xml:space="preserve">The categories of sensitive </w:t>
      </w:r>
      <w:r w:rsidR="00DD2AB3" w:rsidRPr="007C0014">
        <w:t xml:space="preserve">personal </w:t>
      </w:r>
      <w:r w:rsidRPr="007C0014">
        <w:t xml:space="preserve">data are set out in the definition in </w:t>
      </w:r>
      <w:r w:rsidR="00BD3A00">
        <w:t>S</w:t>
      </w:r>
      <w:r w:rsidR="00BD3A00" w:rsidRPr="007C0014">
        <w:t xml:space="preserve">ection </w:t>
      </w:r>
      <w:r w:rsidRPr="007C0014">
        <w:t>3.</w:t>
      </w:r>
      <w:r w:rsidR="00103C6F">
        <w:t>9</w:t>
      </w:r>
      <w:r w:rsidR="00BD3A00">
        <w:t>.</w:t>
      </w:r>
    </w:p>
    <w:p w14:paraId="7D766D69" w14:textId="77777777" w:rsidR="00211AED" w:rsidRPr="007C0014" w:rsidRDefault="00211AED" w:rsidP="00C5600D">
      <w:pPr>
        <w:pStyle w:val="BWBLevel2"/>
      </w:pPr>
      <w:r w:rsidRPr="007C0014">
        <w:t xml:space="preserve">Purely financial information is not technically defined as sensitive personal data by the </w:t>
      </w:r>
      <w:r w:rsidR="00BE21EB" w:rsidRPr="007C0014">
        <w:t>GDPR</w:t>
      </w:r>
      <w:r w:rsidR="00BD3A00">
        <w:t>.</w:t>
      </w:r>
      <w:r w:rsidR="00BD3A00" w:rsidRPr="007C0014">
        <w:t xml:space="preserve"> </w:t>
      </w:r>
      <w:r w:rsidR="00BD3A00">
        <w:t>H</w:t>
      </w:r>
      <w:r w:rsidR="00BD3A00" w:rsidRPr="007C0014">
        <w:t>owever</w:t>
      </w:r>
      <w:r w:rsidRPr="007C0014">
        <w:t>, particular care should be taken when processing such data, as the ICO will treat a breach relating to financial data very seriously.</w:t>
      </w:r>
    </w:p>
    <w:p w14:paraId="4350471C" w14:textId="77777777" w:rsidR="00211AED" w:rsidRPr="007C0014" w:rsidRDefault="00211AED" w:rsidP="00C5600D">
      <w:pPr>
        <w:pStyle w:val="BWBLevel2"/>
      </w:pPr>
      <w:r w:rsidRPr="007C0014">
        <w:t xml:space="preserve">In most cases, in order to process sensitive personal data, </w:t>
      </w:r>
      <w:r w:rsidR="00DF7F44" w:rsidRPr="007C0014">
        <w:t xml:space="preserve">we </w:t>
      </w:r>
      <w:r w:rsidRPr="007C0014">
        <w:t xml:space="preserve">must obtain explicit consent from the individuals involved.  As with any other type of information we will also have to be absolutely clear with people about how we are going to use their information.  </w:t>
      </w:r>
    </w:p>
    <w:p w14:paraId="79C4E1A6" w14:textId="01E256D5" w:rsidR="00211AED" w:rsidRPr="007C0014" w:rsidRDefault="00211AED" w:rsidP="00C5600D">
      <w:pPr>
        <w:pStyle w:val="BWBLevel2"/>
      </w:pPr>
      <w:r w:rsidRPr="007C0014">
        <w:t xml:space="preserve">It is not always necessary to obtain explicit consent. There are a limited number of other circumstances in which the </w:t>
      </w:r>
      <w:r w:rsidR="00BE21EB" w:rsidRPr="007C0014">
        <w:t xml:space="preserve">GDPR </w:t>
      </w:r>
      <w:r w:rsidRPr="007C0014">
        <w:t xml:space="preserve">permits organisations to process sensitive personal data.  </w:t>
      </w:r>
      <w:r w:rsidR="0095038B" w:rsidRPr="007C0014">
        <w:t>If you are concerned that you are processing sensitive personal data and are not able to obtain explicit consent for the processing, please speak to</w:t>
      </w:r>
      <w:r w:rsidR="007974A9">
        <w:t xml:space="preserve"> Kim Brooks, the Data Protection Officer.</w:t>
      </w:r>
    </w:p>
    <w:p w14:paraId="11118D67" w14:textId="77777777" w:rsidR="00C5600D" w:rsidRPr="007C0014" w:rsidRDefault="00FC1A9A" w:rsidP="00C5600D">
      <w:pPr>
        <w:pStyle w:val="BWBLevel1"/>
        <w:rPr>
          <w:b/>
          <w:bCs/>
        </w:rPr>
      </w:pPr>
      <w:bookmarkStart w:id="25" w:name="_Toc494356554"/>
      <w:r>
        <w:rPr>
          <w:b/>
        </w:rPr>
        <w:t>Notification</w:t>
      </w:r>
      <w:bookmarkEnd w:id="25"/>
    </w:p>
    <w:p w14:paraId="696A51B4" w14:textId="77777777" w:rsidR="00B008EA" w:rsidRPr="007C0014" w:rsidRDefault="00065636" w:rsidP="00C5600D">
      <w:pPr>
        <w:pStyle w:val="BWBLevel2"/>
      </w:pPr>
      <w:r w:rsidRPr="007C0014">
        <w:t>We recognise that whilst there is no obligation for us to make an annual notification to the ICO</w:t>
      </w:r>
      <w:r w:rsidR="00BE21EB" w:rsidRPr="007C0014">
        <w:t xml:space="preserve"> under the GDPR</w:t>
      </w:r>
      <w:r w:rsidRPr="007C0014">
        <w:t>, w</w:t>
      </w:r>
      <w:r w:rsidR="00B008EA" w:rsidRPr="007C0014">
        <w:t xml:space="preserve">e will consult with the ICO where necessary when we are carrying out “high risk” processing. </w:t>
      </w:r>
    </w:p>
    <w:p w14:paraId="2ECD4374" w14:textId="530BC71A" w:rsidR="001D33D0" w:rsidRPr="007C0014" w:rsidRDefault="001D33D0" w:rsidP="00C5600D">
      <w:pPr>
        <w:pStyle w:val="BWBLevel2"/>
      </w:pPr>
      <w:r w:rsidRPr="007C0014">
        <w:t xml:space="preserve">We will report breaches </w:t>
      </w:r>
      <w:r w:rsidR="00BE21EB" w:rsidRPr="007C0014">
        <w:t xml:space="preserve">(other than those which are unlikely to be a risk to individuals) </w:t>
      </w:r>
      <w:r w:rsidRPr="007C0014">
        <w:t>to the ICO where necessary</w:t>
      </w:r>
      <w:r w:rsidR="00065636" w:rsidRPr="007C0014">
        <w:t>, within 72 hours</w:t>
      </w:r>
      <w:r w:rsidRPr="007C0014">
        <w:t>.</w:t>
      </w:r>
      <w:r w:rsidR="00065636" w:rsidRPr="007C0014">
        <w:t xml:space="preserve"> We will also notify</w:t>
      </w:r>
      <w:r w:rsidR="00BE21EB" w:rsidRPr="007C0014">
        <w:t xml:space="preserve"> affected</w:t>
      </w:r>
      <w:r w:rsidR="00065636" w:rsidRPr="007C0014">
        <w:t xml:space="preserve"> individuals where the breach is likely to result in a high risk to the rights and freedoms of</w:t>
      </w:r>
      <w:r w:rsidR="00535FCE">
        <w:t xml:space="preserve"> these</w:t>
      </w:r>
      <w:r w:rsidR="00065636" w:rsidRPr="007C0014">
        <w:t xml:space="preserve"> individuals. </w:t>
      </w:r>
      <w:r w:rsidRPr="007C0014">
        <w:t xml:space="preserve"> </w:t>
      </w:r>
    </w:p>
    <w:p w14:paraId="5CD00D78" w14:textId="77777777" w:rsidR="00211AED" w:rsidRPr="007C0014" w:rsidRDefault="00211AED" w:rsidP="00C5600D">
      <w:pPr>
        <w:pStyle w:val="BWBLevel1"/>
        <w:rPr>
          <w:b/>
        </w:rPr>
      </w:pPr>
      <w:bookmarkStart w:id="26" w:name="a723721"/>
      <w:bookmarkStart w:id="27" w:name="_Toc494356556"/>
      <w:r w:rsidRPr="007C0014">
        <w:rPr>
          <w:b/>
        </w:rPr>
        <w:t>Monitoring and review of the policy</w:t>
      </w:r>
      <w:bookmarkEnd w:id="26"/>
      <w:bookmarkEnd w:id="27"/>
    </w:p>
    <w:p w14:paraId="34A1A8BC" w14:textId="6CA43FD1" w:rsidR="00211AED" w:rsidRPr="007C0014" w:rsidRDefault="006E3422" w:rsidP="00C1313A">
      <w:pPr>
        <w:pStyle w:val="BWBLevel2"/>
      </w:pPr>
      <w:r>
        <w:t xml:space="preserve">This policy is reviewed </w:t>
      </w:r>
      <w:r w:rsidR="007974A9">
        <w:t>annually</w:t>
      </w:r>
      <w:r>
        <w:t xml:space="preserve"> </w:t>
      </w:r>
      <w:r w:rsidR="00211AED" w:rsidRPr="007C0014">
        <w:t xml:space="preserve">by our board of </w:t>
      </w:r>
      <w:r w:rsidR="007974A9">
        <w:t>The Community Farm</w:t>
      </w:r>
      <w:r>
        <w:t xml:space="preserve"> </w:t>
      </w:r>
      <w:r w:rsidR="00211AED" w:rsidRPr="007C0014">
        <w:t xml:space="preserve">to ensure </w:t>
      </w:r>
      <w:r w:rsidR="0095038B" w:rsidRPr="007C0014">
        <w:t xml:space="preserve">that </w:t>
      </w:r>
      <w:r w:rsidR="00211AED" w:rsidRPr="007C0014">
        <w:t xml:space="preserve">it is achieving its objectives. </w:t>
      </w:r>
    </w:p>
    <w:bookmarkEnd w:id="3"/>
    <w:p w14:paraId="38D2FC9A" w14:textId="77777777" w:rsidR="00317C10" w:rsidRPr="007C0014" w:rsidRDefault="00317C10" w:rsidP="00C5600D">
      <w:pPr>
        <w:pStyle w:val="Bodysubclause"/>
        <w:spacing w:after="240" w:line="288" w:lineRule="auto"/>
        <w:ind w:left="0"/>
        <w:rPr>
          <w:rFonts w:ascii="Arial" w:hAnsi="Arial" w:cs="Arial"/>
          <w:sz w:val="20"/>
        </w:rPr>
      </w:pPr>
    </w:p>
    <w:p w14:paraId="102E83B0" w14:textId="77777777" w:rsidR="002E2340" w:rsidRPr="007C0014" w:rsidRDefault="002E2340">
      <w:pPr>
        <w:pStyle w:val="Bodysubclause"/>
        <w:spacing w:after="240" w:line="288" w:lineRule="auto"/>
        <w:ind w:left="0"/>
        <w:rPr>
          <w:rFonts w:ascii="Arial" w:hAnsi="Arial" w:cs="Arial"/>
          <w:sz w:val="20"/>
        </w:rPr>
      </w:pPr>
    </w:p>
    <w:sectPr w:rsidR="002E2340" w:rsidRPr="007C0014" w:rsidSect="00A478DA">
      <w:headerReference w:type="even" r:id="rId24"/>
      <w:headerReference w:type="default" r:id="rId25"/>
      <w:footerReference w:type="even" r:id="rId26"/>
      <w:footerReference w:type="default" r:id="rId27"/>
      <w:headerReference w:type="first" r:id="rId28"/>
      <w:footerReference w:type="first" r:id="rId29"/>
      <w:pgSz w:w="11909" w:h="16834"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FB79" w14:textId="77777777" w:rsidR="003A6A4D" w:rsidRDefault="003A6A4D">
      <w:r>
        <w:separator/>
      </w:r>
    </w:p>
  </w:endnote>
  <w:endnote w:type="continuationSeparator" w:id="0">
    <w:p w14:paraId="5241E1BB" w14:textId="77777777" w:rsidR="003A6A4D" w:rsidRDefault="003A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2CA" w14:textId="77777777" w:rsidR="002552C2" w:rsidRDefault="00255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B0B6" w14:textId="7F3C9254" w:rsidR="00BD413F" w:rsidRPr="005F28A1" w:rsidRDefault="00DB5728" w:rsidP="00DB5728">
    <w:pPr>
      <w:pStyle w:val="Footer"/>
      <w:tabs>
        <w:tab w:val="clear" w:pos="4320"/>
        <w:tab w:val="clear" w:pos="8640"/>
        <w:tab w:val="center" w:pos="4513"/>
      </w:tabs>
      <w:rPr>
        <w:rFonts w:ascii="Arial" w:hAnsi="Arial" w:cs="Arial"/>
      </w:rPr>
    </w:pPr>
    <w:r>
      <w:rPr>
        <w:rFonts w:ascii="Arial" w:hAnsi="Arial"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3120" w14:textId="77777777" w:rsidR="002552C2" w:rsidRDefault="002552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935A" w14:textId="77777777" w:rsidR="00BD413F" w:rsidRDefault="00BD41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03A4" w14:textId="77777777" w:rsidR="00BD413F" w:rsidRDefault="00BD41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3106" w14:textId="77777777" w:rsidR="00BD413F" w:rsidRDefault="00BD41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DCC4" w14:textId="77777777" w:rsidR="00BD413F" w:rsidRDefault="00BD413F"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8CFCA7" w14:textId="77777777" w:rsidR="00BD413F" w:rsidRDefault="00BD41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E572" w14:textId="77777777" w:rsidR="00BD413F" w:rsidRDefault="00BD413F"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A71F40">
      <w:rPr>
        <w:rStyle w:val="PageNumber"/>
        <w:noProof/>
      </w:rPr>
      <w:t>7</w:t>
    </w:r>
    <w:r>
      <w:rPr>
        <w:rStyle w:val="PageNumber"/>
      </w:rPr>
      <w:fldChar w:fldCharType="end"/>
    </w:r>
  </w:p>
  <w:p w14:paraId="4B25622B" w14:textId="77777777" w:rsidR="00BD413F" w:rsidRPr="005F4993" w:rsidRDefault="00BD413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3B26" w14:textId="77777777" w:rsidR="00BD413F" w:rsidRDefault="00BD413F"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A71F4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24F7C" w14:textId="77777777" w:rsidR="003A6A4D" w:rsidRDefault="003A6A4D">
      <w:r>
        <w:separator/>
      </w:r>
    </w:p>
  </w:footnote>
  <w:footnote w:type="continuationSeparator" w:id="0">
    <w:p w14:paraId="25D31586" w14:textId="77777777" w:rsidR="003A6A4D" w:rsidRDefault="003A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442F" w14:textId="77777777" w:rsidR="002552C2" w:rsidRDefault="00255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DB58" w14:textId="77777777" w:rsidR="002552C2" w:rsidRDefault="00255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B06A" w14:textId="77777777" w:rsidR="002552C2" w:rsidRDefault="002552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4742" w14:textId="77777777" w:rsidR="00BD413F" w:rsidRDefault="00BD41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5F0D" w14:textId="77777777" w:rsidR="00BD413F" w:rsidRDefault="00BD41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F9FF" w14:textId="77777777" w:rsidR="00BD413F" w:rsidRDefault="00BD41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98C6" w14:textId="77777777" w:rsidR="00BD413F" w:rsidRDefault="00BD41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D079" w14:textId="77777777" w:rsidR="00BD413F" w:rsidRDefault="00BD41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0372" w14:textId="77777777" w:rsidR="00BD413F" w:rsidRDefault="00BD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C50D8"/>
    <w:multiLevelType w:val="singleLevel"/>
    <w:tmpl w:val="F828C652"/>
    <w:lvl w:ilvl="0">
      <w:start w:val="1"/>
      <w:numFmt w:val="upperLetter"/>
      <w:pStyle w:val="BWBRecitals"/>
      <w:lvlText w:val="(%1)"/>
      <w:lvlJc w:val="left"/>
      <w:pPr>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2" w15:restartNumberingAfterBreak="0">
    <w:nsid w:val="19D77C8D"/>
    <w:multiLevelType w:val="hybridMultilevel"/>
    <w:tmpl w:val="1C80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9314D"/>
    <w:multiLevelType w:val="multilevel"/>
    <w:tmpl w:val="8F2E6556"/>
    <w:lvl w:ilvl="0">
      <w:start w:val="1"/>
      <w:numFmt w:val="decimal"/>
      <w:pStyle w:val="BWBAppendix"/>
      <w:suff w:val="space"/>
      <w:lvlText w:val="Appendix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BWBApp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App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4" w15:restartNumberingAfterBreak="0">
    <w:nsid w:val="2BDF4CA0"/>
    <w:multiLevelType w:val="multilevel"/>
    <w:tmpl w:val="13946210"/>
    <w:lvl w:ilvl="0">
      <w:start w:val="1"/>
      <w:numFmt w:val="decimal"/>
      <w:pStyle w:val="BWBSchedule"/>
      <w:suff w:val="space"/>
      <w:lvlText w:val="Schedule %1"/>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BWBSchHeading"/>
      <w:suff w:val="nothing"/>
      <w:lvlText w:val=""/>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SchPart"/>
      <w:suff w:val="space"/>
      <w:lvlText w:val="Part %3"/>
      <w:lvlJc w:val="left"/>
      <w:pPr>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
      <w:lvlJc w:val="left"/>
      <w:pPr>
        <w:tabs>
          <w:tab w:val="num" w:pos="0"/>
        </w:tabs>
        <w:ind w:left="0" w:firstLine="0"/>
      </w:pPr>
      <w:rPr>
        <w:rFonts w:hint="default"/>
        <w:b/>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5" w15:restartNumberingAfterBreak="0">
    <w:nsid w:val="4A7B2663"/>
    <w:multiLevelType w:val="multilevel"/>
    <w:tmpl w:val="870C7CD8"/>
    <w:lvl w:ilvl="0">
      <w:start w:val="1"/>
      <w:numFmt w:val="bullet"/>
      <w:pStyle w:val="BWBBullet1"/>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BWBBullet2"/>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bullet"/>
      <w:pStyle w:val="BWBBullet3"/>
      <w:lvlText w:val=""/>
      <w:lvlJc w:val="left"/>
      <w:pPr>
        <w:tabs>
          <w:tab w:val="num" w:pos="879"/>
        </w:tabs>
        <w:ind w:left="879" w:hanging="879"/>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bullet"/>
      <w:pStyle w:val="BWBBullet4"/>
      <w:lvlText w:val=""/>
      <w:lvlJc w:val="left"/>
      <w:pPr>
        <w:tabs>
          <w:tab w:val="num" w:pos="1599"/>
        </w:tabs>
        <w:ind w:left="159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bullet"/>
      <w:pStyle w:val="BWBBullet5"/>
      <w:lvlText w:val=""/>
      <w:lvlJc w:val="left"/>
      <w:pPr>
        <w:tabs>
          <w:tab w:val="num" w:pos="2319"/>
        </w:tabs>
        <w:ind w:left="231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bullet"/>
      <w:pStyle w:val="BWBBullet6"/>
      <w:lvlText w:val=""/>
      <w:lvlJc w:val="left"/>
      <w:pPr>
        <w:tabs>
          <w:tab w:val="num" w:pos="3039"/>
        </w:tabs>
        <w:ind w:left="303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bullet"/>
      <w:pStyle w:val="BWBBullet7"/>
      <w:lvlText w:val=""/>
      <w:lvlJc w:val="left"/>
      <w:pPr>
        <w:tabs>
          <w:tab w:val="num" w:pos="3759"/>
        </w:tabs>
        <w:ind w:left="3759" w:hanging="720"/>
      </w:pPr>
      <w:rPr>
        <w:rFonts w:ascii="Symbol" w:hAnsi="Symbol"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Bullet8"/>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Bullet9"/>
      <w:lvlText w:val="NONE"/>
      <w:lvlJc w:val="left"/>
      <w:pPr>
        <w:tabs>
          <w:tab w:val="num" w:pos="720"/>
        </w:tabs>
        <w:ind w:left="720" w:hanging="720"/>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6" w15:restartNumberingAfterBreak="0">
    <w:nsid w:val="523B5B41"/>
    <w:multiLevelType w:val="multilevel"/>
    <w:tmpl w:val="CA9A227C"/>
    <w:lvl w:ilvl="0">
      <w:start w:val="1"/>
      <w:numFmt w:val="decimal"/>
      <w:pStyle w:val="BWBSchedule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Schedule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Schedule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Schedule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Schedule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Schedule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Schedule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Schedule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Schedule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7" w15:restartNumberingAfterBreak="0">
    <w:nsid w:val="5AA52B9C"/>
    <w:multiLevelType w:val="hybridMultilevel"/>
    <w:tmpl w:val="5F98A1A8"/>
    <w:lvl w:ilvl="0" w:tplc="08090001">
      <w:start w:val="1"/>
      <w:numFmt w:val="bullet"/>
      <w:lvlText w:val=""/>
      <w:lvlJc w:val="left"/>
      <w:pPr>
        <w:ind w:left="1599" w:hanging="360"/>
      </w:pPr>
      <w:rPr>
        <w:rFonts w:ascii="Symbol" w:hAnsi="Symbol" w:hint="default"/>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18"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19" w15:restartNumberingAfterBreak="0">
    <w:nsid w:val="757A0B06"/>
    <w:multiLevelType w:val="multilevel"/>
    <w:tmpl w:val="8C5C4454"/>
    <w:lvl w:ilvl="0">
      <w:start w:val="1"/>
      <w:numFmt w:val="decimal"/>
      <w:pStyle w:val="BWBstyle"/>
      <w:lvlText w:val="%1."/>
      <w:lvlJc w:val="left"/>
      <w:pPr>
        <w:tabs>
          <w:tab w:val="num" w:pos="720"/>
        </w:tabs>
        <w:ind w:left="720" w:hanging="720"/>
      </w:pPr>
      <w:rPr>
        <w:sz w:val="26"/>
        <w:szCs w:val="26"/>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20" w15:restartNumberingAfterBreak="0">
    <w:nsid w:val="770B4184"/>
    <w:multiLevelType w:val="multilevel"/>
    <w:tmpl w:val="39ACE45A"/>
    <w:lvl w:ilvl="0">
      <w:start w:val="1"/>
      <w:numFmt w:val="decimal"/>
      <w:pStyle w:val="BWBAppendix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WBAppendix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BWBAppendix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pStyle w:val="BWBAppendix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pStyle w:val="BWBAppendix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upperLetter"/>
      <w:pStyle w:val="BWBAppendix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27"/>
      <w:numFmt w:val="lowerLetter"/>
      <w:pStyle w:val="BWBAppendix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7">
      <w:start w:val="1"/>
      <w:numFmt w:val="none"/>
      <w:pStyle w:val="BWBAppendix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none"/>
      <w:pStyle w:val="BWBAppendix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21"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13"/>
  </w:num>
  <w:num w:numId="14">
    <w:abstractNumId w:val="20"/>
  </w:num>
  <w:num w:numId="15">
    <w:abstractNumId w:val="14"/>
  </w:num>
  <w:num w:numId="16">
    <w:abstractNumId w:val="16"/>
  </w:num>
  <w:num w:numId="17">
    <w:abstractNumId w:val="21"/>
  </w:num>
  <w:num w:numId="18">
    <w:abstractNumId w:val="11"/>
  </w:num>
  <w:num w:numId="19">
    <w:abstractNumId w:val="18"/>
  </w:num>
  <w:num w:numId="20">
    <w:abstractNumId w:val="15"/>
  </w:num>
  <w:num w:numId="21">
    <w:abstractNumId w:val="17"/>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50D0"/>
    <w:rsid w:val="00006EDC"/>
    <w:rsid w:val="00007B38"/>
    <w:rsid w:val="000103B5"/>
    <w:rsid w:val="000311BD"/>
    <w:rsid w:val="00065636"/>
    <w:rsid w:val="00070B4D"/>
    <w:rsid w:val="00084DF9"/>
    <w:rsid w:val="000953F9"/>
    <w:rsid w:val="00097C6E"/>
    <w:rsid w:val="000A642A"/>
    <w:rsid w:val="000B17B9"/>
    <w:rsid w:val="000B44B4"/>
    <w:rsid w:val="00103C6F"/>
    <w:rsid w:val="001041D1"/>
    <w:rsid w:val="00104D83"/>
    <w:rsid w:val="00112E11"/>
    <w:rsid w:val="00117949"/>
    <w:rsid w:val="001268F2"/>
    <w:rsid w:val="001319DF"/>
    <w:rsid w:val="00140330"/>
    <w:rsid w:val="00143427"/>
    <w:rsid w:val="00180256"/>
    <w:rsid w:val="001A4B36"/>
    <w:rsid w:val="001B641C"/>
    <w:rsid w:val="001C0D5F"/>
    <w:rsid w:val="001C1E52"/>
    <w:rsid w:val="001D33D0"/>
    <w:rsid w:val="001F0BD3"/>
    <w:rsid w:val="00202AC4"/>
    <w:rsid w:val="00211AED"/>
    <w:rsid w:val="00211FFD"/>
    <w:rsid w:val="00226406"/>
    <w:rsid w:val="00243E14"/>
    <w:rsid w:val="0024494E"/>
    <w:rsid w:val="002552C2"/>
    <w:rsid w:val="002553EB"/>
    <w:rsid w:val="0027727D"/>
    <w:rsid w:val="00286F2F"/>
    <w:rsid w:val="00290230"/>
    <w:rsid w:val="002C0725"/>
    <w:rsid w:val="002D3F75"/>
    <w:rsid w:val="002D76BE"/>
    <w:rsid w:val="002E2340"/>
    <w:rsid w:val="002F6A82"/>
    <w:rsid w:val="002F7405"/>
    <w:rsid w:val="00303DB2"/>
    <w:rsid w:val="0031737B"/>
    <w:rsid w:val="00317C10"/>
    <w:rsid w:val="00357F4F"/>
    <w:rsid w:val="00383187"/>
    <w:rsid w:val="0038323E"/>
    <w:rsid w:val="003A2D22"/>
    <w:rsid w:val="003A6A4D"/>
    <w:rsid w:val="003B0122"/>
    <w:rsid w:val="003C7C5A"/>
    <w:rsid w:val="003D3A12"/>
    <w:rsid w:val="003E7710"/>
    <w:rsid w:val="003F3628"/>
    <w:rsid w:val="00405051"/>
    <w:rsid w:val="004329E5"/>
    <w:rsid w:val="00435294"/>
    <w:rsid w:val="00451102"/>
    <w:rsid w:val="00452D39"/>
    <w:rsid w:val="004829D7"/>
    <w:rsid w:val="00482EBC"/>
    <w:rsid w:val="004941AB"/>
    <w:rsid w:val="004969B4"/>
    <w:rsid w:val="004C7B13"/>
    <w:rsid w:val="004E4DC6"/>
    <w:rsid w:val="00535FCE"/>
    <w:rsid w:val="0053697D"/>
    <w:rsid w:val="005439CD"/>
    <w:rsid w:val="00545D83"/>
    <w:rsid w:val="00554BB5"/>
    <w:rsid w:val="00557808"/>
    <w:rsid w:val="0056132A"/>
    <w:rsid w:val="005638F5"/>
    <w:rsid w:val="00574507"/>
    <w:rsid w:val="00580682"/>
    <w:rsid w:val="00581674"/>
    <w:rsid w:val="00592A57"/>
    <w:rsid w:val="005942EE"/>
    <w:rsid w:val="005A1F30"/>
    <w:rsid w:val="005A6ACC"/>
    <w:rsid w:val="005B06F4"/>
    <w:rsid w:val="005B0990"/>
    <w:rsid w:val="005C3302"/>
    <w:rsid w:val="005D7A51"/>
    <w:rsid w:val="005E075D"/>
    <w:rsid w:val="005E71DE"/>
    <w:rsid w:val="005F28A1"/>
    <w:rsid w:val="005F463E"/>
    <w:rsid w:val="00601849"/>
    <w:rsid w:val="00602BA0"/>
    <w:rsid w:val="00616AD7"/>
    <w:rsid w:val="0064123F"/>
    <w:rsid w:val="006602C4"/>
    <w:rsid w:val="00675C14"/>
    <w:rsid w:val="006765CF"/>
    <w:rsid w:val="006833B3"/>
    <w:rsid w:val="00691E33"/>
    <w:rsid w:val="006C3858"/>
    <w:rsid w:val="006E3422"/>
    <w:rsid w:val="006E7AD6"/>
    <w:rsid w:val="00702D19"/>
    <w:rsid w:val="007070E0"/>
    <w:rsid w:val="007275EF"/>
    <w:rsid w:val="0074262A"/>
    <w:rsid w:val="00745450"/>
    <w:rsid w:val="00746949"/>
    <w:rsid w:val="007518C4"/>
    <w:rsid w:val="00752BFD"/>
    <w:rsid w:val="00753624"/>
    <w:rsid w:val="00766CA0"/>
    <w:rsid w:val="00771DD4"/>
    <w:rsid w:val="007856CA"/>
    <w:rsid w:val="00794104"/>
    <w:rsid w:val="0079658D"/>
    <w:rsid w:val="00796EC0"/>
    <w:rsid w:val="007974A9"/>
    <w:rsid w:val="007A0D3A"/>
    <w:rsid w:val="007A141D"/>
    <w:rsid w:val="007C0014"/>
    <w:rsid w:val="007D3C1F"/>
    <w:rsid w:val="007D71F7"/>
    <w:rsid w:val="007D725D"/>
    <w:rsid w:val="007E4F66"/>
    <w:rsid w:val="007F7F3F"/>
    <w:rsid w:val="0081476E"/>
    <w:rsid w:val="00817683"/>
    <w:rsid w:val="0085019C"/>
    <w:rsid w:val="00885AE9"/>
    <w:rsid w:val="008D6123"/>
    <w:rsid w:val="008E1DD0"/>
    <w:rsid w:val="008E26E8"/>
    <w:rsid w:val="008F016D"/>
    <w:rsid w:val="00900B13"/>
    <w:rsid w:val="00906846"/>
    <w:rsid w:val="00925C8D"/>
    <w:rsid w:val="00933966"/>
    <w:rsid w:val="00945178"/>
    <w:rsid w:val="00945FCF"/>
    <w:rsid w:val="0095038B"/>
    <w:rsid w:val="00964AB3"/>
    <w:rsid w:val="00964F36"/>
    <w:rsid w:val="00972932"/>
    <w:rsid w:val="009775CA"/>
    <w:rsid w:val="00985778"/>
    <w:rsid w:val="00991C63"/>
    <w:rsid w:val="009A34D7"/>
    <w:rsid w:val="009B6826"/>
    <w:rsid w:val="009C1B36"/>
    <w:rsid w:val="009C768C"/>
    <w:rsid w:val="009D1FA5"/>
    <w:rsid w:val="009F0977"/>
    <w:rsid w:val="00A00D39"/>
    <w:rsid w:val="00A067C6"/>
    <w:rsid w:val="00A141B8"/>
    <w:rsid w:val="00A1696B"/>
    <w:rsid w:val="00A17184"/>
    <w:rsid w:val="00A254D1"/>
    <w:rsid w:val="00A26BFA"/>
    <w:rsid w:val="00A26FDB"/>
    <w:rsid w:val="00A277DB"/>
    <w:rsid w:val="00A314D9"/>
    <w:rsid w:val="00A32423"/>
    <w:rsid w:val="00A478DA"/>
    <w:rsid w:val="00A47B36"/>
    <w:rsid w:val="00A65E4A"/>
    <w:rsid w:val="00A6660B"/>
    <w:rsid w:val="00A71ED2"/>
    <w:rsid w:val="00A71F40"/>
    <w:rsid w:val="00AA04D2"/>
    <w:rsid w:val="00AD6F6F"/>
    <w:rsid w:val="00AE7087"/>
    <w:rsid w:val="00AF0AFC"/>
    <w:rsid w:val="00AF5F5B"/>
    <w:rsid w:val="00AF61A9"/>
    <w:rsid w:val="00B008EA"/>
    <w:rsid w:val="00B01050"/>
    <w:rsid w:val="00B30EB4"/>
    <w:rsid w:val="00B339AF"/>
    <w:rsid w:val="00B35DA7"/>
    <w:rsid w:val="00B36F6B"/>
    <w:rsid w:val="00B40C36"/>
    <w:rsid w:val="00B54E27"/>
    <w:rsid w:val="00B979B9"/>
    <w:rsid w:val="00BA0A23"/>
    <w:rsid w:val="00BA1D5D"/>
    <w:rsid w:val="00BC768A"/>
    <w:rsid w:val="00BD3A00"/>
    <w:rsid w:val="00BD413F"/>
    <w:rsid w:val="00BE21EB"/>
    <w:rsid w:val="00BE4609"/>
    <w:rsid w:val="00C1313A"/>
    <w:rsid w:val="00C22C97"/>
    <w:rsid w:val="00C27613"/>
    <w:rsid w:val="00C33C68"/>
    <w:rsid w:val="00C37127"/>
    <w:rsid w:val="00C404CF"/>
    <w:rsid w:val="00C426B5"/>
    <w:rsid w:val="00C5600D"/>
    <w:rsid w:val="00C5627C"/>
    <w:rsid w:val="00C71EA4"/>
    <w:rsid w:val="00C76FF7"/>
    <w:rsid w:val="00C8407A"/>
    <w:rsid w:val="00C85D55"/>
    <w:rsid w:val="00C95394"/>
    <w:rsid w:val="00CA5347"/>
    <w:rsid w:val="00CA7F2A"/>
    <w:rsid w:val="00CC5DB4"/>
    <w:rsid w:val="00CF744F"/>
    <w:rsid w:val="00D00E25"/>
    <w:rsid w:val="00D13CD0"/>
    <w:rsid w:val="00D144E9"/>
    <w:rsid w:val="00D32A38"/>
    <w:rsid w:val="00D3548D"/>
    <w:rsid w:val="00D46CD5"/>
    <w:rsid w:val="00D60D48"/>
    <w:rsid w:val="00D73A0C"/>
    <w:rsid w:val="00D81A80"/>
    <w:rsid w:val="00D87348"/>
    <w:rsid w:val="00D90C35"/>
    <w:rsid w:val="00D935F1"/>
    <w:rsid w:val="00DA01A6"/>
    <w:rsid w:val="00DB5728"/>
    <w:rsid w:val="00DC7168"/>
    <w:rsid w:val="00DD19E8"/>
    <w:rsid w:val="00DD2AB3"/>
    <w:rsid w:val="00DD60E0"/>
    <w:rsid w:val="00DE2789"/>
    <w:rsid w:val="00DF277E"/>
    <w:rsid w:val="00DF7F44"/>
    <w:rsid w:val="00E01D3C"/>
    <w:rsid w:val="00E11A34"/>
    <w:rsid w:val="00E3498C"/>
    <w:rsid w:val="00EA28C6"/>
    <w:rsid w:val="00ED57D7"/>
    <w:rsid w:val="00F0425A"/>
    <w:rsid w:val="00F107A2"/>
    <w:rsid w:val="00F156A7"/>
    <w:rsid w:val="00F2108F"/>
    <w:rsid w:val="00F2157E"/>
    <w:rsid w:val="00F349ED"/>
    <w:rsid w:val="00F4087E"/>
    <w:rsid w:val="00F4434B"/>
    <w:rsid w:val="00F459AF"/>
    <w:rsid w:val="00F57698"/>
    <w:rsid w:val="00F6113E"/>
    <w:rsid w:val="00F61EA2"/>
    <w:rsid w:val="00F642C1"/>
    <w:rsid w:val="00F85DAA"/>
    <w:rsid w:val="00F86E31"/>
    <w:rsid w:val="00F96CDB"/>
    <w:rsid w:val="00FA6750"/>
    <w:rsid w:val="00FB7A2F"/>
    <w:rsid w:val="00FC1A9A"/>
    <w:rsid w:val="00FD17DA"/>
    <w:rsid w:val="00FF133F"/>
    <w:rsid w:val="00FF3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3BC1"/>
  <w15:docId w15:val="{4297C5BE-051D-4E80-B47F-DF2C1746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5F5B"/>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07A"/>
    <w:pPr>
      <w:keepNext/>
      <w:tabs>
        <w:tab w:val="center" w:pos="4320"/>
        <w:tab w:val="right" w:pos="8640"/>
      </w:tabs>
      <w:jc w:val="both"/>
    </w:pPr>
  </w:style>
  <w:style w:type="paragraph" w:styleId="Footer">
    <w:name w:val="footer"/>
    <w:basedOn w:val="Normal"/>
    <w:link w:val="FooterChar"/>
    <w:uiPriority w:val="99"/>
    <w:rsid w:val="00AF5F5B"/>
    <w:pPr>
      <w:tabs>
        <w:tab w:val="center" w:pos="4320"/>
        <w:tab w:val="right" w:pos="8640"/>
      </w:tabs>
    </w:pPr>
  </w:style>
  <w:style w:type="character" w:styleId="PageNumber">
    <w:name w:val="page number"/>
    <w:basedOn w:val="DefaultParagraphFont"/>
  </w:style>
  <w:style w:type="paragraph" w:customStyle="1" w:styleId="Bodyclause">
    <w:name w:val="Body  clause"/>
    <w:basedOn w:val="Normal"/>
    <w:next w:val="Heading1"/>
    <w:rsid w:val="00211AED"/>
    <w:pPr>
      <w:spacing w:before="120" w:after="120" w:line="300" w:lineRule="atLeast"/>
      <w:ind w:left="720"/>
      <w:jc w:val="both"/>
    </w:pPr>
    <w:rPr>
      <w:sz w:val="22"/>
      <w:szCs w:val="20"/>
    </w:rPr>
  </w:style>
  <w:style w:type="paragraph" w:customStyle="1" w:styleId="BWBBody">
    <w:name w:val="BWBBody"/>
    <w:basedOn w:val="Normal"/>
    <w:link w:val="BWBBodyChar"/>
    <w:qFormat/>
    <w:rsid w:val="002552C2"/>
    <w:pPr>
      <w:spacing w:after="240" w:line="288" w:lineRule="auto"/>
      <w:jc w:val="both"/>
    </w:pPr>
    <w:rPr>
      <w:rFonts w:ascii="Arial" w:eastAsiaTheme="minorHAnsi" w:hAnsi="Arial" w:cs="Arial"/>
      <w:sz w:val="20"/>
      <w:szCs w:val="22"/>
    </w:rPr>
  </w:style>
  <w:style w:type="character" w:customStyle="1" w:styleId="BWBBodyChar">
    <w:name w:val="BWBBody Char"/>
    <w:basedOn w:val="DefaultParagraphFont"/>
    <w:link w:val="BWBBody"/>
    <w:rsid w:val="002552C2"/>
    <w:rPr>
      <w:rFonts w:ascii="Arial" w:eastAsiaTheme="minorHAnsi" w:hAnsi="Arial" w:cs="Arial"/>
      <w:szCs w:val="22"/>
      <w:lang w:eastAsia="en-US"/>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2552C2"/>
    <w:pPr>
      <w:numPr>
        <w:numId w:val="19"/>
      </w:numPr>
      <w:spacing w:after="240" w:line="288" w:lineRule="auto"/>
      <w:jc w:val="both"/>
      <w:outlineLvl w:val="0"/>
    </w:pPr>
    <w:rPr>
      <w:rFonts w:ascii="Arial" w:eastAsiaTheme="minorHAnsi" w:hAnsi="Arial" w:cs="Arial"/>
      <w:sz w:val="20"/>
      <w:szCs w:val="22"/>
    </w:rPr>
  </w:style>
  <w:style w:type="paragraph" w:customStyle="1" w:styleId="BWBLevel2">
    <w:name w:val="BWBLevel2"/>
    <w:basedOn w:val="Normal"/>
    <w:link w:val="BWBLevel2Char"/>
    <w:rsid w:val="002552C2"/>
    <w:pPr>
      <w:numPr>
        <w:ilvl w:val="1"/>
        <w:numId w:val="19"/>
      </w:numPr>
      <w:spacing w:after="240" w:line="288" w:lineRule="auto"/>
      <w:jc w:val="both"/>
      <w:outlineLvl w:val="1"/>
    </w:pPr>
    <w:rPr>
      <w:rFonts w:ascii="Arial" w:eastAsiaTheme="minorHAnsi" w:hAnsi="Arial" w:cs="Arial"/>
      <w:sz w:val="20"/>
      <w:szCs w:val="22"/>
    </w:rPr>
  </w:style>
  <w:style w:type="paragraph" w:customStyle="1" w:styleId="BWBLevel3">
    <w:name w:val="BWBLevel3"/>
    <w:basedOn w:val="Normal"/>
    <w:link w:val="BWBLevel3Char"/>
    <w:rsid w:val="002552C2"/>
    <w:pPr>
      <w:numPr>
        <w:ilvl w:val="2"/>
        <w:numId w:val="19"/>
      </w:numPr>
      <w:spacing w:after="240" w:line="288" w:lineRule="auto"/>
      <w:jc w:val="both"/>
      <w:outlineLvl w:val="2"/>
    </w:pPr>
    <w:rPr>
      <w:rFonts w:ascii="Arial" w:eastAsiaTheme="minorHAnsi" w:hAnsi="Arial" w:cs="Arial"/>
      <w:sz w:val="20"/>
      <w:szCs w:val="22"/>
    </w:rPr>
  </w:style>
  <w:style w:type="paragraph" w:customStyle="1" w:styleId="BWBLevel4">
    <w:name w:val="BWBLevel4"/>
    <w:basedOn w:val="Normal"/>
    <w:link w:val="BWBLevel4Char"/>
    <w:rsid w:val="002552C2"/>
    <w:pPr>
      <w:numPr>
        <w:ilvl w:val="3"/>
        <w:numId w:val="19"/>
      </w:numPr>
      <w:spacing w:after="240" w:line="288" w:lineRule="auto"/>
      <w:jc w:val="both"/>
      <w:outlineLvl w:val="3"/>
    </w:pPr>
    <w:rPr>
      <w:rFonts w:ascii="Arial" w:eastAsiaTheme="minorHAnsi" w:hAnsi="Arial" w:cs="Arial"/>
      <w:sz w:val="20"/>
      <w:szCs w:val="22"/>
    </w:rPr>
  </w:style>
  <w:style w:type="paragraph" w:customStyle="1" w:styleId="BWBLevel5">
    <w:name w:val="BWBLevel5"/>
    <w:basedOn w:val="Normal"/>
    <w:link w:val="BWBLevel5Char"/>
    <w:rsid w:val="002552C2"/>
    <w:pPr>
      <w:numPr>
        <w:ilvl w:val="4"/>
        <w:numId w:val="19"/>
      </w:numPr>
      <w:spacing w:after="240" w:line="288" w:lineRule="auto"/>
      <w:jc w:val="both"/>
      <w:outlineLvl w:val="4"/>
    </w:pPr>
    <w:rPr>
      <w:rFonts w:ascii="Arial" w:eastAsiaTheme="minorHAnsi" w:hAnsi="Arial" w:cs="Arial"/>
      <w:sz w:val="20"/>
      <w:szCs w:val="22"/>
    </w:rPr>
  </w:style>
  <w:style w:type="paragraph" w:customStyle="1" w:styleId="BWBLevel6">
    <w:name w:val="BWBLevel6"/>
    <w:basedOn w:val="Normal"/>
    <w:link w:val="BWBLevel6Char"/>
    <w:rsid w:val="002552C2"/>
    <w:pPr>
      <w:numPr>
        <w:ilvl w:val="5"/>
        <w:numId w:val="19"/>
      </w:numPr>
      <w:spacing w:after="240" w:line="288" w:lineRule="auto"/>
      <w:jc w:val="both"/>
      <w:outlineLvl w:val="5"/>
    </w:pPr>
    <w:rPr>
      <w:rFonts w:ascii="Arial" w:eastAsiaTheme="minorHAnsi" w:hAnsi="Arial" w:cs="Arial"/>
      <w:sz w:val="20"/>
      <w:szCs w:val="22"/>
    </w:rPr>
  </w:style>
  <w:style w:type="paragraph" w:customStyle="1" w:styleId="BWBLevel7">
    <w:name w:val="BWBLevel7"/>
    <w:basedOn w:val="Normal"/>
    <w:link w:val="BWBLevel7Char"/>
    <w:rsid w:val="002552C2"/>
    <w:pPr>
      <w:numPr>
        <w:ilvl w:val="6"/>
        <w:numId w:val="19"/>
      </w:numPr>
      <w:spacing w:after="240" w:line="288" w:lineRule="auto"/>
      <w:jc w:val="both"/>
      <w:outlineLvl w:val="6"/>
    </w:pPr>
    <w:rPr>
      <w:rFonts w:ascii="Arial" w:eastAsiaTheme="minorHAnsi" w:hAnsi="Arial" w:cs="Arial"/>
      <w:sz w:val="20"/>
      <w:szCs w:val="22"/>
    </w:rPr>
  </w:style>
  <w:style w:type="paragraph" w:customStyle="1" w:styleId="BWBLevel8">
    <w:name w:val="BWBLevel8"/>
    <w:basedOn w:val="Normal"/>
    <w:link w:val="BWBLevel8Char"/>
    <w:rsid w:val="002552C2"/>
    <w:pPr>
      <w:numPr>
        <w:ilvl w:val="7"/>
        <w:numId w:val="19"/>
      </w:numPr>
      <w:spacing w:after="240" w:line="288" w:lineRule="auto"/>
      <w:jc w:val="both"/>
      <w:outlineLvl w:val="7"/>
    </w:pPr>
    <w:rPr>
      <w:rFonts w:ascii="Arial" w:eastAsiaTheme="minorHAnsi" w:hAnsi="Arial" w:cs="Arial"/>
      <w:sz w:val="20"/>
      <w:szCs w:val="22"/>
    </w:rPr>
  </w:style>
  <w:style w:type="paragraph" w:customStyle="1" w:styleId="BWBLevel9">
    <w:name w:val="BWBLevel9"/>
    <w:basedOn w:val="Normal"/>
    <w:link w:val="BWBLevel9Char"/>
    <w:rsid w:val="002552C2"/>
    <w:pPr>
      <w:numPr>
        <w:ilvl w:val="8"/>
        <w:numId w:val="19"/>
      </w:numPr>
      <w:spacing w:after="240" w:line="288" w:lineRule="auto"/>
      <w:jc w:val="both"/>
      <w:outlineLvl w:val="8"/>
    </w:pPr>
    <w:rPr>
      <w:rFonts w:ascii="Arial" w:eastAsiaTheme="minorHAnsi" w:hAnsi="Arial" w:cs="Arial"/>
      <w:sz w:val="20"/>
      <w:szCs w:val="22"/>
    </w:r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uiPriority w:val="99"/>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customStyle="1" w:styleId="Bodysubclause">
    <w:name w:val="Body  sub clause"/>
    <w:basedOn w:val="Normal"/>
    <w:rsid w:val="00211AED"/>
    <w:pPr>
      <w:spacing w:before="240" w:after="120" w:line="300" w:lineRule="atLeast"/>
      <w:ind w:left="720"/>
      <w:jc w:val="both"/>
    </w:pPr>
    <w:rPr>
      <w:sz w:val="22"/>
      <w:szCs w:val="20"/>
    </w:rPr>
  </w:style>
  <w:style w:type="paragraph" w:customStyle="1" w:styleId="CoversheetTitle">
    <w:name w:val="Coversheet Title"/>
    <w:basedOn w:val="Normal"/>
    <w:autoRedefine/>
    <w:rsid w:val="00211AED"/>
    <w:pPr>
      <w:spacing w:before="480" w:after="480" w:line="300" w:lineRule="atLeast"/>
      <w:jc w:val="center"/>
    </w:pPr>
    <w:rPr>
      <w:b/>
      <w:smallCaps/>
      <w:sz w:val="22"/>
      <w:szCs w:val="20"/>
    </w:rPr>
  </w:style>
  <w:style w:type="character" w:customStyle="1" w:styleId="Defterm">
    <w:name w:val="Defterm"/>
    <w:rsid w:val="00211AED"/>
    <w:rPr>
      <w:b/>
      <w:color w:val="000000"/>
      <w:sz w:val="22"/>
    </w:rPr>
  </w:style>
  <w:style w:type="paragraph" w:customStyle="1" w:styleId="CoversheetTitle2">
    <w:name w:val="Coversheet Title2"/>
    <w:basedOn w:val="CoversheetTitle"/>
    <w:rsid w:val="00211AED"/>
    <w:rPr>
      <w:sz w:val="28"/>
    </w:rPr>
  </w:style>
  <w:style w:type="character" w:customStyle="1" w:styleId="BWBLevel2Char">
    <w:name w:val="BWBLevel2 Char"/>
    <w:basedOn w:val="DefaultParagraphFont"/>
    <w:link w:val="BWBLevel2"/>
    <w:locked/>
    <w:rsid w:val="002552C2"/>
    <w:rPr>
      <w:rFonts w:ascii="Arial" w:eastAsiaTheme="minorHAnsi" w:hAnsi="Arial" w:cs="Arial"/>
      <w:szCs w:val="22"/>
      <w:lang w:eastAsia="en-US"/>
    </w:rPr>
  </w:style>
  <w:style w:type="paragraph" w:styleId="TOC1">
    <w:name w:val="toc 1"/>
    <w:basedOn w:val="Normal"/>
    <w:next w:val="Normal"/>
    <w:autoRedefine/>
    <w:uiPriority w:val="39"/>
    <w:unhideWhenUsed/>
    <w:rsid w:val="002552C2"/>
    <w:pPr>
      <w:tabs>
        <w:tab w:val="left" w:pos="720"/>
        <w:tab w:val="right" w:leader="dot" w:pos="9016"/>
      </w:tabs>
      <w:spacing w:after="100" w:line="276" w:lineRule="auto"/>
    </w:pPr>
    <w:rPr>
      <w:rFonts w:ascii="Arial" w:eastAsiaTheme="minorHAnsi" w:hAnsi="Arial" w:cs="Arial"/>
      <w:b/>
      <w:sz w:val="20"/>
      <w:szCs w:val="22"/>
    </w:rPr>
  </w:style>
  <w:style w:type="paragraph" w:styleId="ListParagraph">
    <w:name w:val="List Paragraph"/>
    <w:basedOn w:val="Normal"/>
    <w:uiPriority w:val="34"/>
    <w:qFormat/>
    <w:rsid w:val="0079658D"/>
    <w:pPr>
      <w:ind w:left="720"/>
    </w:pPr>
  </w:style>
  <w:style w:type="paragraph" w:customStyle="1" w:styleId="BWBBackground">
    <w:name w:val="BWBBackground"/>
    <w:basedOn w:val="Normal"/>
    <w:rsid w:val="00F2108F"/>
    <w:pPr>
      <w:numPr>
        <w:numId w:val="11"/>
      </w:numPr>
      <w:spacing w:after="240"/>
      <w:jc w:val="both"/>
    </w:pPr>
    <w:rPr>
      <w:szCs w:val="20"/>
    </w:rPr>
  </w:style>
  <w:style w:type="character" w:customStyle="1" w:styleId="BWBDefinitions">
    <w:name w:val="BWBDefinitions"/>
    <w:rsid w:val="00F2108F"/>
    <w:rPr>
      <w:rFonts w:ascii="Times New Roman" w:hAnsi="Times New Roman"/>
      <w:b/>
      <w:color w:val="000000"/>
      <w:sz w:val="24"/>
    </w:rPr>
  </w:style>
  <w:style w:type="paragraph" w:customStyle="1" w:styleId="BWBParties">
    <w:name w:val="BWBParties"/>
    <w:basedOn w:val="Normal"/>
    <w:link w:val="BWBPartiesChar"/>
    <w:rsid w:val="002552C2"/>
    <w:pPr>
      <w:numPr>
        <w:numId w:val="17"/>
      </w:numPr>
      <w:spacing w:after="240" w:line="288" w:lineRule="auto"/>
      <w:jc w:val="both"/>
    </w:pPr>
    <w:rPr>
      <w:rFonts w:ascii="Arial" w:eastAsiaTheme="minorHAnsi" w:hAnsi="Arial" w:cs="Arial"/>
      <w:sz w:val="20"/>
      <w:szCs w:val="22"/>
    </w:rPr>
  </w:style>
  <w:style w:type="paragraph" w:customStyle="1" w:styleId="BWBSchedule1">
    <w:name w:val="BWBSchedule1"/>
    <w:basedOn w:val="Normal"/>
    <w:link w:val="BWBSchedule1Char"/>
    <w:rsid w:val="002552C2"/>
    <w:pPr>
      <w:numPr>
        <w:numId w:val="16"/>
      </w:numPr>
      <w:spacing w:after="240" w:line="288" w:lineRule="auto"/>
      <w:jc w:val="both"/>
      <w:outlineLvl w:val="0"/>
    </w:pPr>
    <w:rPr>
      <w:rFonts w:ascii="Arial" w:eastAsiaTheme="minorHAnsi" w:hAnsi="Arial" w:cs="Arial"/>
      <w:sz w:val="20"/>
      <w:szCs w:val="22"/>
    </w:rPr>
  </w:style>
  <w:style w:type="paragraph" w:customStyle="1" w:styleId="BWBSchedule2">
    <w:name w:val="BWBSchedule2"/>
    <w:basedOn w:val="Normal"/>
    <w:link w:val="BWBSchedule2Char"/>
    <w:rsid w:val="002552C2"/>
    <w:pPr>
      <w:numPr>
        <w:ilvl w:val="1"/>
        <w:numId w:val="16"/>
      </w:numPr>
      <w:spacing w:after="240" w:line="288" w:lineRule="auto"/>
      <w:jc w:val="both"/>
      <w:outlineLvl w:val="1"/>
    </w:pPr>
    <w:rPr>
      <w:rFonts w:ascii="Arial" w:eastAsiaTheme="minorHAnsi" w:hAnsi="Arial" w:cs="Arial"/>
      <w:sz w:val="20"/>
      <w:szCs w:val="22"/>
    </w:rPr>
  </w:style>
  <w:style w:type="paragraph" w:customStyle="1" w:styleId="BWBSchedule3">
    <w:name w:val="BWBSchedule3"/>
    <w:basedOn w:val="Normal"/>
    <w:link w:val="BWBSchedule3Char"/>
    <w:rsid w:val="002552C2"/>
    <w:pPr>
      <w:numPr>
        <w:ilvl w:val="2"/>
        <w:numId w:val="16"/>
      </w:numPr>
      <w:spacing w:after="240" w:line="288" w:lineRule="auto"/>
      <w:jc w:val="both"/>
      <w:outlineLvl w:val="2"/>
    </w:pPr>
    <w:rPr>
      <w:rFonts w:ascii="Arial" w:eastAsiaTheme="minorHAnsi" w:hAnsi="Arial" w:cs="Arial"/>
      <w:sz w:val="20"/>
      <w:szCs w:val="22"/>
    </w:rPr>
  </w:style>
  <w:style w:type="paragraph" w:customStyle="1" w:styleId="BWBSchedule4">
    <w:name w:val="BWBSchedule4"/>
    <w:basedOn w:val="Normal"/>
    <w:link w:val="BWBSchedule4Char"/>
    <w:rsid w:val="002552C2"/>
    <w:pPr>
      <w:numPr>
        <w:ilvl w:val="3"/>
        <w:numId w:val="16"/>
      </w:numPr>
      <w:spacing w:after="240" w:line="288" w:lineRule="auto"/>
      <w:jc w:val="both"/>
      <w:outlineLvl w:val="3"/>
    </w:pPr>
    <w:rPr>
      <w:rFonts w:ascii="Arial" w:eastAsiaTheme="minorHAnsi" w:hAnsi="Arial" w:cs="Arial"/>
      <w:sz w:val="20"/>
      <w:szCs w:val="22"/>
    </w:rPr>
  </w:style>
  <w:style w:type="paragraph" w:customStyle="1" w:styleId="BWBstyle">
    <w:name w:val="BWB style"/>
    <w:basedOn w:val="Normal"/>
    <w:rsid w:val="00F2108F"/>
    <w:pPr>
      <w:widowControl w:val="0"/>
      <w:numPr>
        <w:numId w:val="12"/>
      </w:numPr>
      <w:spacing w:after="240"/>
      <w:jc w:val="both"/>
    </w:pPr>
    <w:rPr>
      <w:spacing w:val="-3"/>
      <w:sz w:val="26"/>
      <w:szCs w:val="26"/>
    </w:rPr>
  </w:style>
  <w:style w:type="paragraph" w:customStyle="1" w:styleId="StyleBWBLevel1Bold">
    <w:name w:val="Style BWBLevel1 + Bold"/>
    <w:basedOn w:val="BWBLevel1"/>
    <w:link w:val="StyleBWBLevel1BoldChar"/>
    <w:autoRedefine/>
    <w:rsid w:val="00F2108F"/>
    <w:pPr>
      <w:numPr>
        <w:numId w:val="0"/>
      </w:numPr>
    </w:pPr>
    <w:rPr>
      <w:bCs/>
      <w:i/>
    </w:rPr>
  </w:style>
  <w:style w:type="character" w:customStyle="1" w:styleId="BWBLevel1Char">
    <w:name w:val="BWBLevel1 Char"/>
    <w:basedOn w:val="DefaultParagraphFont"/>
    <w:link w:val="BWBLevel1"/>
    <w:rsid w:val="002552C2"/>
    <w:rPr>
      <w:rFonts w:ascii="Arial" w:eastAsiaTheme="minorHAnsi" w:hAnsi="Arial" w:cs="Arial"/>
      <w:szCs w:val="22"/>
      <w:lang w:eastAsia="en-US"/>
    </w:rPr>
  </w:style>
  <w:style w:type="character" w:customStyle="1" w:styleId="StyleBWBLevel1BoldChar">
    <w:name w:val="Style BWBLevel1 + Bold Char"/>
    <w:link w:val="StyleBWBLevel1Bold"/>
    <w:rsid w:val="00F2108F"/>
    <w:rPr>
      <w:bCs/>
      <w:i/>
      <w:sz w:val="24"/>
      <w:lang w:eastAsia="en-US"/>
    </w:rPr>
  </w:style>
  <w:style w:type="paragraph" w:customStyle="1" w:styleId="BWBBullet1">
    <w:name w:val="BWBBullet1"/>
    <w:basedOn w:val="Normal"/>
    <w:link w:val="BWBBullet1Char"/>
    <w:rsid w:val="002552C2"/>
    <w:pPr>
      <w:numPr>
        <w:numId w:val="20"/>
      </w:numPr>
      <w:spacing w:after="240" w:line="288" w:lineRule="auto"/>
      <w:outlineLvl w:val="0"/>
    </w:pPr>
    <w:rPr>
      <w:rFonts w:ascii="Arial" w:eastAsiaTheme="minorHAnsi" w:hAnsi="Arial" w:cs="Arial"/>
      <w:sz w:val="20"/>
      <w:szCs w:val="22"/>
    </w:rPr>
  </w:style>
  <w:style w:type="character" w:customStyle="1" w:styleId="BWBBullet1Char">
    <w:name w:val="BWBBullet1 Char"/>
    <w:basedOn w:val="DefaultParagraphFont"/>
    <w:link w:val="BWBBullet1"/>
    <w:rsid w:val="002552C2"/>
    <w:rPr>
      <w:rFonts w:ascii="Arial" w:eastAsiaTheme="minorHAnsi" w:hAnsi="Arial" w:cs="Arial"/>
      <w:szCs w:val="22"/>
      <w:lang w:eastAsia="en-US"/>
    </w:rPr>
  </w:style>
  <w:style w:type="paragraph" w:customStyle="1" w:styleId="BWBBullet2">
    <w:name w:val="BWBBullet2"/>
    <w:basedOn w:val="Normal"/>
    <w:link w:val="BWBBullet2Char"/>
    <w:rsid w:val="002552C2"/>
    <w:pPr>
      <w:numPr>
        <w:ilvl w:val="1"/>
        <w:numId w:val="20"/>
      </w:numPr>
      <w:spacing w:after="240" w:line="288" w:lineRule="auto"/>
      <w:outlineLvl w:val="1"/>
    </w:pPr>
    <w:rPr>
      <w:rFonts w:ascii="Arial" w:eastAsiaTheme="minorHAnsi" w:hAnsi="Arial" w:cs="Arial"/>
      <w:sz w:val="20"/>
      <w:szCs w:val="22"/>
    </w:rPr>
  </w:style>
  <w:style w:type="character" w:customStyle="1" w:styleId="BWBBullet2Char">
    <w:name w:val="BWBBullet2 Char"/>
    <w:basedOn w:val="DefaultParagraphFont"/>
    <w:link w:val="BWBBullet2"/>
    <w:rsid w:val="002552C2"/>
    <w:rPr>
      <w:rFonts w:ascii="Arial" w:eastAsiaTheme="minorHAnsi" w:hAnsi="Arial" w:cs="Arial"/>
      <w:szCs w:val="22"/>
      <w:lang w:eastAsia="en-US"/>
    </w:rPr>
  </w:style>
  <w:style w:type="paragraph" w:customStyle="1" w:styleId="BWBBullet3">
    <w:name w:val="BWBBullet3"/>
    <w:basedOn w:val="Normal"/>
    <w:link w:val="BWBBullet3Char"/>
    <w:rsid w:val="002552C2"/>
    <w:pPr>
      <w:numPr>
        <w:ilvl w:val="2"/>
        <w:numId w:val="20"/>
      </w:numPr>
      <w:spacing w:after="240" w:line="288" w:lineRule="auto"/>
      <w:outlineLvl w:val="2"/>
    </w:pPr>
    <w:rPr>
      <w:rFonts w:ascii="Arial" w:eastAsiaTheme="minorHAnsi" w:hAnsi="Arial" w:cs="Arial"/>
      <w:sz w:val="20"/>
      <w:szCs w:val="22"/>
    </w:rPr>
  </w:style>
  <w:style w:type="character" w:customStyle="1" w:styleId="BWBBullet3Char">
    <w:name w:val="BWBBullet3 Char"/>
    <w:basedOn w:val="DefaultParagraphFont"/>
    <w:link w:val="BWBBullet3"/>
    <w:rsid w:val="002552C2"/>
    <w:rPr>
      <w:rFonts w:ascii="Arial" w:eastAsiaTheme="minorHAnsi" w:hAnsi="Arial" w:cs="Arial"/>
      <w:szCs w:val="22"/>
      <w:lang w:eastAsia="en-US"/>
    </w:rPr>
  </w:style>
  <w:style w:type="paragraph" w:customStyle="1" w:styleId="BWBBullet4">
    <w:name w:val="BWBBullet4"/>
    <w:basedOn w:val="Normal"/>
    <w:link w:val="BWBBullet4Char"/>
    <w:rsid w:val="002552C2"/>
    <w:pPr>
      <w:numPr>
        <w:ilvl w:val="3"/>
        <w:numId w:val="20"/>
      </w:numPr>
      <w:spacing w:after="240" w:line="288" w:lineRule="auto"/>
      <w:outlineLvl w:val="3"/>
    </w:pPr>
    <w:rPr>
      <w:rFonts w:ascii="Arial" w:eastAsiaTheme="minorHAnsi" w:hAnsi="Arial" w:cs="Arial"/>
      <w:sz w:val="20"/>
      <w:szCs w:val="22"/>
    </w:rPr>
  </w:style>
  <w:style w:type="character" w:customStyle="1" w:styleId="BWBBullet4Char">
    <w:name w:val="BWBBullet4 Char"/>
    <w:basedOn w:val="DefaultParagraphFont"/>
    <w:link w:val="BWBBullet4"/>
    <w:rsid w:val="002552C2"/>
    <w:rPr>
      <w:rFonts w:ascii="Arial" w:eastAsiaTheme="minorHAnsi" w:hAnsi="Arial" w:cs="Arial"/>
      <w:szCs w:val="22"/>
      <w:lang w:eastAsia="en-US"/>
    </w:rPr>
  </w:style>
  <w:style w:type="paragraph" w:customStyle="1" w:styleId="BWBBullet5">
    <w:name w:val="BWBBullet5"/>
    <w:basedOn w:val="Normal"/>
    <w:link w:val="BWBBullet5Char"/>
    <w:rsid w:val="002552C2"/>
    <w:pPr>
      <w:numPr>
        <w:ilvl w:val="4"/>
        <w:numId w:val="20"/>
      </w:numPr>
      <w:spacing w:after="240" w:line="288" w:lineRule="auto"/>
      <w:outlineLvl w:val="4"/>
    </w:pPr>
    <w:rPr>
      <w:rFonts w:ascii="Arial" w:eastAsiaTheme="minorHAnsi" w:hAnsi="Arial" w:cs="Arial"/>
      <w:sz w:val="20"/>
      <w:szCs w:val="22"/>
    </w:rPr>
  </w:style>
  <w:style w:type="character" w:customStyle="1" w:styleId="BWBBullet5Char">
    <w:name w:val="BWBBullet5 Char"/>
    <w:basedOn w:val="DefaultParagraphFont"/>
    <w:link w:val="BWBBullet5"/>
    <w:rsid w:val="002552C2"/>
    <w:rPr>
      <w:rFonts w:ascii="Arial" w:eastAsiaTheme="minorHAnsi" w:hAnsi="Arial" w:cs="Arial"/>
      <w:szCs w:val="22"/>
      <w:lang w:eastAsia="en-US"/>
    </w:rPr>
  </w:style>
  <w:style w:type="paragraph" w:customStyle="1" w:styleId="BWBBullet6">
    <w:name w:val="BWBBullet6"/>
    <w:basedOn w:val="Normal"/>
    <w:link w:val="BWBBullet6Char"/>
    <w:rsid w:val="002552C2"/>
    <w:pPr>
      <w:numPr>
        <w:ilvl w:val="5"/>
        <w:numId w:val="20"/>
      </w:numPr>
      <w:spacing w:after="240" w:line="288" w:lineRule="auto"/>
      <w:outlineLvl w:val="5"/>
    </w:pPr>
    <w:rPr>
      <w:rFonts w:ascii="Arial" w:eastAsiaTheme="minorHAnsi" w:hAnsi="Arial" w:cs="Arial"/>
      <w:sz w:val="20"/>
      <w:szCs w:val="22"/>
    </w:rPr>
  </w:style>
  <w:style w:type="character" w:customStyle="1" w:styleId="BWBBullet6Char">
    <w:name w:val="BWBBullet6 Char"/>
    <w:basedOn w:val="DefaultParagraphFont"/>
    <w:link w:val="BWBBullet6"/>
    <w:rsid w:val="002552C2"/>
    <w:rPr>
      <w:rFonts w:ascii="Arial" w:eastAsiaTheme="minorHAnsi" w:hAnsi="Arial" w:cs="Arial"/>
      <w:szCs w:val="22"/>
      <w:lang w:eastAsia="en-US"/>
    </w:rPr>
  </w:style>
  <w:style w:type="paragraph" w:customStyle="1" w:styleId="BWBBullet7">
    <w:name w:val="BWBBullet7"/>
    <w:basedOn w:val="Normal"/>
    <w:link w:val="BWBBullet7Char"/>
    <w:rsid w:val="002552C2"/>
    <w:pPr>
      <w:numPr>
        <w:ilvl w:val="6"/>
        <w:numId w:val="20"/>
      </w:numPr>
      <w:spacing w:after="240" w:line="288" w:lineRule="auto"/>
      <w:outlineLvl w:val="6"/>
    </w:pPr>
    <w:rPr>
      <w:rFonts w:ascii="Arial" w:eastAsiaTheme="minorHAnsi" w:hAnsi="Arial" w:cs="Arial"/>
      <w:sz w:val="20"/>
      <w:szCs w:val="22"/>
    </w:rPr>
  </w:style>
  <w:style w:type="character" w:customStyle="1" w:styleId="BWBBullet7Char">
    <w:name w:val="BWBBullet7 Char"/>
    <w:basedOn w:val="DefaultParagraphFont"/>
    <w:link w:val="BWBBullet7"/>
    <w:rsid w:val="002552C2"/>
    <w:rPr>
      <w:rFonts w:ascii="Arial" w:eastAsiaTheme="minorHAnsi" w:hAnsi="Arial" w:cs="Arial"/>
      <w:szCs w:val="22"/>
      <w:lang w:eastAsia="en-US"/>
    </w:rPr>
  </w:style>
  <w:style w:type="paragraph" w:customStyle="1" w:styleId="BWBBullet8">
    <w:name w:val="BWBBullet8"/>
    <w:basedOn w:val="Normal"/>
    <w:link w:val="BWBBullet8Char"/>
    <w:rsid w:val="002552C2"/>
    <w:pPr>
      <w:numPr>
        <w:ilvl w:val="7"/>
        <w:numId w:val="20"/>
      </w:numPr>
      <w:spacing w:after="240" w:line="288" w:lineRule="auto"/>
      <w:outlineLvl w:val="7"/>
    </w:pPr>
    <w:rPr>
      <w:rFonts w:ascii="Arial" w:eastAsiaTheme="minorHAnsi" w:hAnsi="Arial" w:cs="Arial"/>
      <w:sz w:val="20"/>
      <w:szCs w:val="22"/>
    </w:rPr>
  </w:style>
  <w:style w:type="character" w:customStyle="1" w:styleId="BWBBullet8Char">
    <w:name w:val="BWBBullet8 Char"/>
    <w:basedOn w:val="DefaultParagraphFont"/>
    <w:link w:val="BWBBullet8"/>
    <w:rsid w:val="002552C2"/>
    <w:rPr>
      <w:rFonts w:ascii="Arial" w:eastAsiaTheme="minorHAnsi" w:hAnsi="Arial" w:cs="Arial"/>
      <w:szCs w:val="22"/>
      <w:lang w:eastAsia="en-US"/>
    </w:rPr>
  </w:style>
  <w:style w:type="paragraph" w:customStyle="1" w:styleId="BWBBullet9">
    <w:name w:val="BWBBullet9"/>
    <w:basedOn w:val="Normal"/>
    <w:link w:val="BWBBullet9Char"/>
    <w:rsid w:val="002552C2"/>
    <w:pPr>
      <w:numPr>
        <w:ilvl w:val="8"/>
        <w:numId w:val="20"/>
      </w:numPr>
      <w:spacing w:after="240" w:line="288" w:lineRule="auto"/>
      <w:outlineLvl w:val="8"/>
    </w:pPr>
    <w:rPr>
      <w:rFonts w:ascii="Arial" w:eastAsiaTheme="minorHAnsi" w:hAnsi="Arial" w:cs="Arial"/>
      <w:sz w:val="20"/>
      <w:szCs w:val="22"/>
    </w:rPr>
  </w:style>
  <w:style w:type="character" w:customStyle="1" w:styleId="BWBBullet9Char">
    <w:name w:val="BWBBullet9 Char"/>
    <w:basedOn w:val="DefaultParagraphFont"/>
    <w:link w:val="BWBBullet9"/>
    <w:rsid w:val="002552C2"/>
    <w:rPr>
      <w:rFonts w:ascii="Arial" w:eastAsiaTheme="minorHAnsi" w:hAnsi="Arial" w:cs="Arial"/>
      <w:szCs w:val="22"/>
      <w:lang w:eastAsia="en-US"/>
    </w:rPr>
  </w:style>
  <w:style w:type="paragraph" w:customStyle="1" w:styleId="BWBBody1">
    <w:name w:val="BWBBody1"/>
    <w:basedOn w:val="Normal"/>
    <w:link w:val="BWBBody1Char"/>
    <w:rsid w:val="002552C2"/>
    <w:pPr>
      <w:spacing w:after="240" w:line="288" w:lineRule="auto"/>
      <w:ind w:left="879"/>
      <w:jc w:val="both"/>
    </w:pPr>
    <w:rPr>
      <w:rFonts w:ascii="Arial" w:eastAsiaTheme="minorHAnsi" w:hAnsi="Arial" w:cs="Arial"/>
      <w:sz w:val="20"/>
      <w:szCs w:val="22"/>
    </w:rPr>
  </w:style>
  <w:style w:type="character" w:customStyle="1" w:styleId="BWBBody1Char">
    <w:name w:val="BWBBody1 Char"/>
    <w:basedOn w:val="DefaultParagraphFont"/>
    <w:link w:val="BWBBody1"/>
    <w:rsid w:val="002552C2"/>
    <w:rPr>
      <w:rFonts w:ascii="Arial" w:eastAsiaTheme="minorHAnsi" w:hAnsi="Arial" w:cs="Arial"/>
      <w:szCs w:val="22"/>
      <w:lang w:eastAsia="en-US"/>
    </w:rPr>
  </w:style>
  <w:style w:type="paragraph" w:customStyle="1" w:styleId="BWBBody2">
    <w:name w:val="BWBBody2"/>
    <w:basedOn w:val="Normal"/>
    <w:link w:val="BWBBody2Char"/>
    <w:rsid w:val="002552C2"/>
    <w:pPr>
      <w:spacing w:after="240" w:line="288" w:lineRule="auto"/>
      <w:ind w:left="879"/>
      <w:jc w:val="both"/>
    </w:pPr>
    <w:rPr>
      <w:rFonts w:ascii="Arial" w:eastAsiaTheme="minorHAnsi" w:hAnsi="Arial" w:cs="Arial"/>
      <w:sz w:val="20"/>
      <w:szCs w:val="22"/>
    </w:rPr>
  </w:style>
  <w:style w:type="character" w:customStyle="1" w:styleId="BWBBody2Char">
    <w:name w:val="BWBBody2 Char"/>
    <w:basedOn w:val="DefaultParagraphFont"/>
    <w:link w:val="BWBBody2"/>
    <w:rsid w:val="002552C2"/>
    <w:rPr>
      <w:rFonts w:ascii="Arial" w:eastAsiaTheme="minorHAnsi" w:hAnsi="Arial" w:cs="Arial"/>
      <w:szCs w:val="22"/>
      <w:lang w:eastAsia="en-US"/>
    </w:rPr>
  </w:style>
  <w:style w:type="paragraph" w:customStyle="1" w:styleId="BWBBody3">
    <w:name w:val="BWBBody3"/>
    <w:basedOn w:val="Normal"/>
    <w:link w:val="BWBBody3Char"/>
    <w:rsid w:val="002552C2"/>
    <w:pPr>
      <w:spacing w:after="240" w:line="288" w:lineRule="auto"/>
      <w:ind w:left="879"/>
      <w:jc w:val="both"/>
    </w:pPr>
    <w:rPr>
      <w:rFonts w:ascii="Arial" w:eastAsiaTheme="minorHAnsi" w:hAnsi="Arial" w:cs="Arial"/>
      <w:sz w:val="20"/>
      <w:szCs w:val="22"/>
    </w:rPr>
  </w:style>
  <w:style w:type="character" w:customStyle="1" w:styleId="BWBBody3Char">
    <w:name w:val="BWBBody3 Char"/>
    <w:basedOn w:val="DefaultParagraphFont"/>
    <w:link w:val="BWBBody3"/>
    <w:rsid w:val="002552C2"/>
    <w:rPr>
      <w:rFonts w:ascii="Arial" w:eastAsiaTheme="minorHAnsi" w:hAnsi="Arial" w:cs="Arial"/>
      <w:szCs w:val="22"/>
      <w:lang w:eastAsia="en-US"/>
    </w:rPr>
  </w:style>
  <w:style w:type="paragraph" w:customStyle="1" w:styleId="BWBBody4">
    <w:name w:val="BWBBody4"/>
    <w:basedOn w:val="Normal"/>
    <w:link w:val="BWBBody4Char"/>
    <w:rsid w:val="002552C2"/>
    <w:pPr>
      <w:spacing w:after="240" w:line="288" w:lineRule="auto"/>
      <w:ind w:left="1599"/>
      <w:jc w:val="both"/>
    </w:pPr>
    <w:rPr>
      <w:rFonts w:ascii="Arial" w:eastAsiaTheme="minorHAnsi" w:hAnsi="Arial" w:cs="Arial"/>
      <w:sz w:val="20"/>
      <w:szCs w:val="22"/>
    </w:rPr>
  </w:style>
  <w:style w:type="character" w:customStyle="1" w:styleId="BWBBody4Char">
    <w:name w:val="BWBBody4 Char"/>
    <w:basedOn w:val="DefaultParagraphFont"/>
    <w:link w:val="BWBBody4"/>
    <w:rsid w:val="002552C2"/>
    <w:rPr>
      <w:rFonts w:ascii="Arial" w:eastAsiaTheme="minorHAnsi" w:hAnsi="Arial" w:cs="Arial"/>
      <w:szCs w:val="22"/>
      <w:lang w:eastAsia="en-US"/>
    </w:rPr>
  </w:style>
  <w:style w:type="paragraph" w:customStyle="1" w:styleId="BWBBody5">
    <w:name w:val="BWBBody5"/>
    <w:basedOn w:val="Normal"/>
    <w:link w:val="BWBBody5Char"/>
    <w:rsid w:val="002552C2"/>
    <w:pPr>
      <w:spacing w:after="240" w:line="288" w:lineRule="auto"/>
      <w:ind w:left="2319"/>
      <w:jc w:val="both"/>
    </w:pPr>
    <w:rPr>
      <w:rFonts w:ascii="Arial" w:eastAsiaTheme="minorHAnsi" w:hAnsi="Arial" w:cs="Arial"/>
      <w:sz w:val="20"/>
      <w:szCs w:val="22"/>
    </w:rPr>
  </w:style>
  <w:style w:type="character" w:customStyle="1" w:styleId="BWBBody5Char">
    <w:name w:val="BWBBody5 Char"/>
    <w:basedOn w:val="DefaultParagraphFont"/>
    <w:link w:val="BWBBody5"/>
    <w:rsid w:val="002552C2"/>
    <w:rPr>
      <w:rFonts w:ascii="Arial" w:eastAsiaTheme="minorHAnsi" w:hAnsi="Arial" w:cs="Arial"/>
      <w:szCs w:val="22"/>
      <w:lang w:eastAsia="en-US"/>
    </w:rPr>
  </w:style>
  <w:style w:type="paragraph" w:customStyle="1" w:styleId="BWBBody6">
    <w:name w:val="BWBBody6"/>
    <w:basedOn w:val="Normal"/>
    <w:link w:val="BWBBody6Char"/>
    <w:rsid w:val="002552C2"/>
    <w:pPr>
      <w:spacing w:after="240" w:line="288" w:lineRule="auto"/>
      <w:ind w:left="3039"/>
      <w:jc w:val="both"/>
    </w:pPr>
    <w:rPr>
      <w:rFonts w:ascii="Arial" w:eastAsiaTheme="minorHAnsi" w:hAnsi="Arial" w:cs="Arial"/>
      <w:sz w:val="20"/>
      <w:szCs w:val="22"/>
    </w:rPr>
  </w:style>
  <w:style w:type="character" w:customStyle="1" w:styleId="BWBBody6Char">
    <w:name w:val="BWBBody6 Char"/>
    <w:basedOn w:val="DefaultParagraphFont"/>
    <w:link w:val="BWBBody6"/>
    <w:rsid w:val="002552C2"/>
    <w:rPr>
      <w:rFonts w:ascii="Arial" w:eastAsiaTheme="minorHAnsi" w:hAnsi="Arial" w:cs="Arial"/>
      <w:szCs w:val="22"/>
      <w:lang w:eastAsia="en-US"/>
    </w:rPr>
  </w:style>
  <w:style w:type="paragraph" w:customStyle="1" w:styleId="BWBBody7">
    <w:name w:val="BWBBody7"/>
    <w:basedOn w:val="Normal"/>
    <w:link w:val="BWBBody7Char"/>
    <w:rsid w:val="002552C2"/>
    <w:pPr>
      <w:spacing w:after="240" w:line="288" w:lineRule="auto"/>
      <w:ind w:left="3759"/>
      <w:jc w:val="both"/>
    </w:pPr>
    <w:rPr>
      <w:rFonts w:ascii="Arial" w:eastAsiaTheme="minorHAnsi" w:hAnsi="Arial" w:cs="Arial"/>
      <w:sz w:val="20"/>
      <w:szCs w:val="22"/>
    </w:rPr>
  </w:style>
  <w:style w:type="character" w:customStyle="1" w:styleId="BWBBody7Char">
    <w:name w:val="BWBBody7 Char"/>
    <w:basedOn w:val="DefaultParagraphFont"/>
    <w:link w:val="BWBBody7"/>
    <w:rsid w:val="002552C2"/>
    <w:rPr>
      <w:rFonts w:ascii="Arial" w:eastAsiaTheme="minorHAnsi" w:hAnsi="Arial" w:cs="Arial"/>
      <w:szCs w:val="22"/>
      <w:lang w:eastAsia="en-US"/>
    </w:rPr>
  </w:style>
  <w:style w:type="character" w:customStyle="1" w:styleId="FooterChar">
    <w:name w:val="Footer Char"/>
    <w:link w:val="Footer"/>
    <w:uiPriority w:val="99"/>
    <w:rsid w:val="00C5600D"/>
    <w:rPr>
      <w:sz w:val="24"/>
      <w:szCs w:val="24"/>
      <w:lang w:eastAsia="en-US"/>
    </w:rPr>
  </w:style>
  <w:style w:type="character" w:customStyle="1" w:styleId="HeaderChar">
    <w:name w:val="Header Char"/>
    <w:link w:val="Header"/>
    <w:uiPriority w:val="99"/>
    <w:rsid w:val="00C5600D"/>
    <w:rPr>
      <w:sz w:val="24"/>
      <w:szCs w:val="24"/>
      <w:lang w:eastAsia="en-US"/>
    </w:rPr>
  </w:style>
  <w:style w:type="paragraph" w:styleId="BalloonText">
    <w:name w:val="Balloon Text"/>
    <w:basedOn w:val="Normal"/>
    <w:link w:val="BalloonTextChar"/>
    <w:rsid w:val="00C426B5"/>
    <w:rPr>
      <w:rFonts w:ascii="Tahoma" w:hAnsi="Tahoma" w:cs="Tahoma"/>
      <w:sz w:val="16"/>
      <w:szCs w:val="16"/>
    </w:rPr>
  </w:style>
  <w:style w:type="character" w:customStyle="1" w:styleId="BalloonTextChar">
    <w:name w:val="Balloon Text Char"/>
    <w:link w:val="BalloonText"/>
    <w:rsid w:val="00C426B5"/>
    <w:rPr>
      <w:rFonts w:ascii="Tahoma" w:hAnsi="Tahoma" w:cs="Tahoma"/>
      <w:sz w:val="16"/>
      <w:szCs w:val="16"/>
      <w:lang w:eastAsia="en-US"/>
    </w:rPr>
  </w:style>
  <w:style w:type="paragraph" w:styleId="CommentSubject">
    <w:name w:val="annotation subject"/>
    <w:basedOn w:val="CommentText"/>
    <w:next w:val="CommentText"/>
    <w:link w:val="CommentSubjectChar"/>
    <w:rsid w:val="003B0122"/>
    <w:rPr>
      <w:b/>
      <w:bCs/>
      <w:szCs w:val="20"/>
    </w:rPr>
  </w:style>
  <w:style w:type="character" w:customStyle="1" w:styleId="CommentTextChar">
    <w:name w:val="Comment Text Char"/>
    <w:link w:val="CommentText"/>
    <w:semiHidden/>
    <w:rsid w:val="003B0122"/>
    <w:rPr>
      <w:szCs w:val="24"/>
      <w:lang w:eastAsia="en-US"/>
    </w:rPr>
  </w:style>
  <w:style w:type="character" w:customStyle="1" w:styleId="CommentSubjectChar">
    <w:name w:val="Comment Subject Char"/>
    <w:link w:val="CommentSubject"/>
    <w:rsid w:val="003B0122"/>
    <w:rPr>
      <w:b/>
      <w:bCs/>
      <w:szCs w:val="24"/>
      <w:lang w:eastAsia="en-US"/>
    </w:rPr>
  </w:style>
  <w:style w:type="character" w:customStyle="1" w:styleId="BWBLevel3Char">
    <w:name w:val="BWBLevel3 Char"/>
    <w:basedOn w:val="DefaultParagraphFont"/>
    <w:link w:val="BWBLevel3"/>
    <w:rsid w:val="002552C2"/>
    <w:rPr>
      <w:rFonts w:ascii="Arial" w:eastAsiaTheme="minorHAnsi" w:hAnsi="Arial" w:cs="Arial"/>
      <w:szCs w:val="22"/>
      <w:lang w:eastAsia="en-US"/>
    </w:rPr>
  </w:style>
  <w:style w:type="character" w:customStyle="1" w:styleId="BWBLevel4Char">
    <w:name w:val="BWBLevel4 Char"/>
    <w:basedOn w:val="DefaultParagraphFont"/>
    <w:link w:val="BWBLevel4"/>
    <w:rsid w:val="002552C2"/>
    <w:rPr>
      <w:rFonts w:ascii="Arial" w:eastAsiaTheme="minorHAnsi" w:hAnsi="Arial" w:cs="Arial"/>
      <w:szCs w:val="22"/>
      <w:lang w:eastAsia="en-US"/>
    </w:rPr>
  </w:style>
  <w:style w:type="paragraph" w:customStyle="1" w:styleId="BWBSchedule">
    <w:name w:val="BWBSchedule"/>
    <w:basedOn w:val="Normal"/>
    <w:next w:val="BWBSchHeading"/>
    <w:link w:val="BWBScheduleChar"/>
    <w:rsid w:val="002552C2"/>
    <w:pPr>
      <w:numPr>
        <w:numId w:val="15"/>
      </w:numPr>
      <w:spacing w:after="240" w:line="288" w:lineRule="auto"/>
    </w:pPr>
    <w:rPr>
      <w:rFonts w:ascii="Arial" w:eastAsiaTheme="minorHAnsi" w:hAnsi="Arial" w:cs="Arial"/>
      <w:b/>
      <w:sz w:val="20"/>
      <w:szCs w:val="22"/>
    </w:rPr>
  </w:style>
  <w:style w:type="paragraph" w:customStyle="1" w:styleId="BWBSchHeading">
    <w:name w:val="BWBSchHeading"/>
    <w:basedOn w:val="Normal"/>
    <w:next w:val="BWBSchPart"/>
    <w:link w:val="BWBSchHeadingChar"/>
    <w:rsid w:val="002552C2"/>
    <w:pPr>
      <w:numPr>
        <w:ilvl w:val="1"/>
        <w:numId w:val="15"/>
      </w:numPr>
      <w:spacing w:after="240" w:line="288" w:lineRule="auto"/>
    </w:pPr>
    <w:rPr>
      <w:rFonts w:ascii="Arial" w:eastAsiaTheme="minorHAnsi" w:hAnsi="Arial" w:cs="Arial"/>
      <w:b/>
      <w:sz w:val="20"/>
      <w:szCs w:val="22"/>
    </w:rPr>
  </w:style>
  <w:style w:type="paragraph" w:customStyle="1" w:styleId="BWBSchPart">
    <w:name w:val="BWBSchPart"/>
    <w:basedOn w:val="Normal"/>
    <w:link w:val="BWBSchPartChar"/>
    <w:rsid w:val="002552C2"/>
    <w:pPr>
      <w:numPr>
        <w:ilvl w:val="2"/>
        <w:numId w:val="15"/>
      </w:numPr>
      <w:spacing w:after="240" w:line="288" w:lineRule="auto"/>
    </w:pPr>
    <w:rPr>
      <w:rFonts w:ascii="Arial" w:eastAsiaTheme="minorHAnsi" w:hAnsi="Arial" w:cs="Arial"/>
      <w:b/>
      <w:sz w:val="20"/>
      <w:szCs w:val="22"/>
    </w:rPr>
  </w:style>
  <w:style w:type="character" w:customStyle="1" w:styleId="contentdesc">
    <w:name w:val="contentdesc"/>
    <w:rsid w:val="00FD17DA"/>
  </w:style>
  <w:style w:type="character" w:customStyle="1" w:styleId="BWBPartiesChar">
    <w:name w:val="BWBParties Char"/>
    <w:basedOn w:val="DefaultParagraphFont"/>
    <w:link w:val="BWBParties"/>
    <w:rsid w:val="002552C2"/>
    <w:rPr>
      <w:rFonts w:ascii="Arial" w:eastAsiaTheme="minorHAnsi" w:hAnsi="Arial" w:cs="Arial"/>
      <w:szCs w:val="22"/>
      <w:lang w:eastAsia="en-US"/>
    </w:rPr>
  </w:style>
  <w:style w:type="paragraph" w:customStyle="1" w:styleId="BWBRecitals">
    <w:name w:val="BWBRecitals"/>
    <w:basedOn w:val="Normal"/>
    <w:link w:val="BWBRecitalsChar"/>
    <w:rsid w:val="002552C2"/>
    <w:pPr>
      <w:numPr>
        <w:numId w:val="18"/>
      </w:numPr>
      <w:spacing w:after="240" w:line="288" w:lineRule="auto"/>
      <w:jc w:val="both"/>
    </w:pPr>
    <w:rPr>
      <w:rFonts w:ascii="Arial" w:eastAsiaTheme="minorHAnsi" w:hAnsi="Arial" w:cs="Arial"/>
      <w:sz w:val="20"/>
      <w:szCs w:val="22"/>
    </w:rPr>
  </w:style>
  <w:style w:type="character" w:customStyle="1" w:styleId="BWBRecitalsChar">
    <w:name w:val="BWBRecitals Char"/>
    <w:basedOn w:val="DefaultParagraphFont"/>
    <w:link w:val="BWBRecitals"/>
    <w:rsid w:val="002552C2"/>
    <w:rPr>
      <w:rFonts w:ascii="Arial" w:eastAsiaTheme="minorHAnsi" w:hAnsi="Arial" w:cs="Arial"/>
      <w:szCs w:val="22"/>
      <w:lang w:eastAsia="en-US"/>
    </w:rPr>
  </w:style>
  <w:style w:type="character" w:customStyle="1" w:styleId="BWBLevel5Char">
    <w:name w:val="BWBLevel5 Char"/>
    <w:basedOn w:val="DefaultParagraphFont"/>
    <w:link w:val="BWBLevel5"/>
    <w:rsid w:val="002552C2"/>
    <w:rPr>
      <w:rFonts w:ascii="Arial" w:eastAsiaTheme="minorHAnsi" w:hAnsi="Arial" w:cs="Arial"/>
      <w:szCs w:val="22"/>
      <w:lang w:eastAsia="en-US"/>
    </w:rPr>
  </w:style>
  <w:style w:type="character" w:customStyle="1" w:styleId="BWBLevel6Char">
    <w:name w:val="BWBLevel6 Char"/>
    <w:basedOn w:val="DefaultParagraphFont"/>
    <w:link w:val="BWBLevel6"/>
    <w:rsid w:val="002552C2"/>
    <w:rPr>
      <w:rFonts w:ascii="Arial" w:eastAsiaTheme="minorHAnsi" w:hAnsi="Arial" w:cs="Arial"/>
      <w:szCs w:val="22"/>
      <w:lang w:eastAsia="en-US"/>
    </w:rPr>
  </w:style>
  <w:style w:type="character" w:customStyle="1" w:styleId="BWBLevel7Char">
    <w:name w:val="BWBLevel7 Char"/>
    <w:basedOn w:val="DefaultParagraphFont"/>
    <w:link w:val="BWBLevel7"/>
    <w:rsid w:val="002552C2"/>
    <w:rPr>
      <w:rFonts w:ascii="Arial" w:eastAsiaTheme="minorHAnsi" w:hAnsi="Arial" w:cs="Arial"/>
      <w:szCs w:val="22"/>
      <w:lang w:eastAsia="en-US"/>
    </w:rPr>
  </w:style>
  <w:style w:type="character" w:customStyle="1" w:styleId="BWBLevel8Char">
    <w:name w:val="BWBLevel8 Char"/>
    <w:basedOn w:val="DefaultParagraphFont"/>
    <w:link w:val="BWBLevel8"/>
    <w:rsid w:val="002552C2"/>
    <w:rPr>
      <w:rFonts w:ascii="Arial" w:eastAsiaTheme="minorHAnsi" w:hAnsi="Arial" w:cs="Arial"/>
      <w:szCs w:val="22"/>
      <w:lang w:eastAsia="en-US"/>
    </w:rPr>
  </w:style>
  <w:style w:type="character" w:customStyle="1" w:styleId="BWBLevel9Char">
    <w:name w:val="BWBLevel9 Char"/>
    <w:basedOn w:val="DefaultParagraphFont"/>
    <w:link w:val="BWBLevel9"/>
    <w:rsid w:val="002552C2"/>
    <w:rPr>
      <w:rFonts w:ascii="Arial" w:eastAsiaTheme="minorHAnsi" w:hAnsi="Arial" w:cs="Arial"/>
      <w:szCs w:val="22"/>
      <w:lang w:eastAsia="en-US"/>
    </w:rPr>
  </w:style>
  <w:style w:type="paragraph" w:customStyle="1" w:styleId="BWBAppendix">
    <w:name w:val="BWBAppendix"/>
    <w:basedOn w:val="Normal"/>
    <w:next w:val="BWBAppHeading"/>
    <w:link w:val="BWBAppendixChar"/>
    <w:rsid w:val="002552C2"/>
    <w:pPr>
      <w:numPr>
        <w:numId w:val="13"/>
      </w:numPr>
      <w:spacing w:after="240" w:line="288" w:lineRule="auto"/>
    </w:pPr>
    <w:rPr>
      <w:rFonts w:ascii="Arial" w:eastAsiaTheme="minorHAnsi" w:hAnsi="Arial" w:cs="Arial"/>
      <w:b/>
      <w:sz w:val="20"/>
      <w:szCs w:val="22"/>
    </w:rPr>
  </w:style>
  <w:style w:type="character" w:customStyle="1" w:styleId="BWBAppendixChar">
    <w:name w:val="BWBAppendix Char"/>
    <w:basedOn w:val="DefaultParagraphFont"/>
    <w:link w:val="BWBAppendix"/>
    <w:rsid w:val="002552C2"/>
    <w:rPr>
      <w:rFonts w:ascii="Arial" w:eastAsiaTheme="minorHAnsi" w:hAnsi="Arial" w:cs="Arial"/>
      <w:b/>
      <w:szCs w:val="22"/>
      <w:lang w:eastAsia="en-US"/>
    </w:rPr>
  </w:style>
  <w:style w:type="paragraph" w:customStyle="1" w:styleId="BWBAppHeading">
    <w:name w:val="BWBAppHeading"/>
    <w:basedOn w:val="Normal"/>
    <w:next w:val="BWBAppPart"/>
    <w:link w:val="BWBAppHeadingChar"/>
    <w:rsid w:val="002552C2"/>
    <w:pPr>
      <w:numPr>
        <w:ilvl w:val="1"/>
        <w:numId w:val="13"/>
      </w:numPr>
      <w:spacing w:after="240" w:line="288" w:lineRule="auto"/>
    </w:pPr>
    <w:rPr>
      <w:rFonts w:ascii="Arial" w:eastAsiaTheme="minorHAnsi" w:hAnsi="Arial" w:cs="Arial"/>
      <w:b/>
      <w:sz w:val="20"/>
      <w:szCs w:val="22"/>
    </w:rPr>
  </w:style>
  <w:style w:type="character" w:customStyle="1" w:styleId="BWBAppHeadingChar">
    <w:name w:val="BWBAppHeading Char"/>
    <w:basedOn w:val="DefaultParagraphFont"/>
    <w:link w:val="BWBAppHeading"/>
    <w:rsid w:val="002552C2"/>
    <w:rPr>
      <w:rFonts w:ascii="Arial" w:eastAsiaTheme="minorHAnsi" w:hAnsi="Arial" w:cs="Arial"/>
      <w:b/>
      <w:szCs w:val="22"/>
      <w:lang w:eastAsia="en-US"/>
    </w:rPr>
  </w:style>
  <w:style w:type="paragraph" w:customStyle="1" w:styleId="BWBAppPart">
    <w:name w:val="BWBAppPart"/>
    <w:basedOn w:val="Normal"/>
    <w:link w:val="BWBAppPartChar"/>
    <w:rsid w:val="002552C2"/>
    <w:pPr>
      <w:numPr>
        <w:ilvl w:val="2"/>
        <w:numId w:val="13"/>
      </w:numPr>
      <w:spacing w:after="240" w:line="288" w:lineRule="auto"/>
    </w:pPr>
    <w:rPr>
      <w:rFonts w:ascii="Arial" w:eastAsiaTheme="minorHAnsi" w:hAnsi="Arial" w:cs="Arial"/>
      <w:b/>
      <w:sz w:val="20"/>
      <w:szCs w:val="22"/>
    </w:rPr>
  </w:style>
  <w:style w:type="character" w:customStyle="1" w:styleId="BWBAppPartChar">
    <w:name w:val="BWBAppPart Char"/>
    <w:basedOn w:val="DefaultParagraphFont"/>
    <w:link w:val="BWBAppPart"/>
    <w:rsid w:val="002552C2"/>
    <w:rPr>
      <w:rFonts w:ascii="Arial" w:eastAsiaTheme="minorHAnsi" w:hAnsi="Arial" w:cs="Arial"/>
      <w:b/>
      <w:szCs w:val="22"/>
      <w:lang w:eastAsia="en-US"/>
    </w:rPr>
  </w:style>
  <w:style w:type="paragraph" w:customStyle="1" w:styleId="BWBAppendix1">
    <w:name w:val="BWBAppendix1"/>
    <w:basedOn w:val="Normal"/>
    <w:link w:val="BWBAppendix1Char"/>
    <w:rsid w:val="002552C2"/>
    <w:pPr>
      <w:numPr>
        <w:numId w:val="14"/>
      </w:numPr>
      <w:spacing w:after="240" w:line="288" w:lineRule="auto"/>
      <w:jc w:val="both"/>
      <w:outlineLvl w:val="0"/>
    </w:pPr>
    <w:rPr>
      <w:rFonts w:ascii="Arial" w:eastAsiaTheme="minorHAnsi" w:hAnsi="Arial" w:cs="Arial"/>
      <w:sz w:val="20"/>
      <w:szCs w:val="22"/>
    </w:rPr>
  </w:style>
  <w:style w:type="character" w:customStyle="1" w:styleId="BWBAppendix1Char">
    <w:name w:val="BWBAppendix1 Char"/>
    <w:basedOn w:val="DefaultParagraphFont"/>
    <w:link w:val="BWBAppendix1"/>
    <w:rsid w:val="002552C2"/>
    <w:rPr>
      <w:rFonts w:ascii="Arial" w:eastAsiaTheme="minorHAnsi" w:hAnsi="Arial" w:cs="Arial"/>
      <w:szCs w:val="22"/>
      <w:lang w:eastAsia="en-US"/>
    </w:rPr>
  </w:style>
  <w:style w:type="paragraph" w:customStyle="1" w:styleId="BWBAppendix2">
    <w:name w:val="BWBAppendix2"/>
    <w:basedOn w:val="Normal"/>
    <w:link w:val="BWBAppendix2Char"/>
    <w:rsid w:val="002552C2"/>
    <w:pPr>
      <w:numPr>
        <w:ilvl w:val="1"/>
        <w:numId w:val="14"/>
      </w:numPr>
      <w:spacing w:after="240" w:line="288" w:lineRule="auto"/>
      <w:jc w:val="both"/>
      <w:outlineLvl w:val="1"/>
    </w:pPr>
    <w:rPr>
      <w:rFonts w:ascii="Arial" w:eastAsiaTheme="minorHAnsi" w:hAnsi="Arial" w:cs="Arial"/>
      <w:sz w:val="20"/>
      <w:szCs w:val="22"/>
    </w:rPr>
  </w:style>
  <w:style w:type="character" w:customStyle="1" w:styleId="BWBAppendix2Char">
    <w:name w:val="BWBAppendix2 Char"/>
    <w:basedOn w:val="DefaultParagraphFont"/>
    <w:link w:val="BWBAppendix2"/>
    <w:rsid w:val="002552C2"/>
    <w:rPr>
      <w:rFonts w:ascii="Arial" w:eastAsiaTheme="minorHAnsi" w:hAnsi="Arial" w:cs="Arial"/>
      <w:szCs w:val="22"/>
      <w:lang w:eastAsia="en-US"/>
    </w:rPr>
  </w:style>
  <w:style w:type="paragraph" w:customStyle="1" w:styleId="BWBAppendix3">
    <w:name w:val="BWBAppendix3"/>
    <w:basedOn w:val="Normal"/>
    <w:link w:val="BWBAppendix3Char"/>
    <w:rsid w:val="002552C2"/>
    <w:pPr>
      <w:numPr>
        <w:ilvl w:val="2"/>
        <w:numId w:val="14"/>
      </w:numPr>
      <w:spacing w:after="240" w:line="288" w:lineRule="auto"/>
      <w:jc w:val="both"/>
      <w:outlineLvl w:val="2"/>
    </w:pPr>
    <w:rPr>
      <w:rFonts w:ascii="Arial" w:eastAsiaTheme="minorHAnsi" w:hAnsi="Arial" w:cs="Arial"/>
      <w:sz w:val="20"/>
      <w:szCs w:val="22"/>
    </w:rPr>
  </w:style>
  <w:style w:type="character" w:customStyle="1" w:styleId="BWBAppendix3Char">
    <w:name w:val="BWBAppendix3 Char"/>
    <w:basedOn w:val="DefaultParagraphFont"/>
    <w:link w:val="BWBAppendix3"/>
    <w:rsid w:val="002552C2"/>
    <w:rPr>
      <w:rFonts w:ascii="Arial" w:eastAsiaTheme="minorHAnsi" w:hAnsi="Arial" w:cs="Arial"/>
      <w:szCs w:val="22"/>
      <w:lang w:eastAsia="en-US"/>
    </w:rPr>
  </w:style>
  <w:style w:type="paragraph" w:customStyle="1" w:styleId="BWBAppendix4">
    <w:name w:val="BWBAppendix4"/>
    <w:basedOn w:val="Normal"/>
    <w:link w:val="BWBAppendix4Char"/>
    <w:rsid w:val="002552C2"/>
    <w:pPr>
      <w:numPr>
        <w:ilvl w:val="3"/>
        <w:numId w:val="14"/>
      </w:numPr>
      <w:spacing w:after="240" w:line="288" w:lineRule="auto"/>
      <w:jc w:val="both"/>
      <w:outlineLvl w:val="3"/>
    </w:pPr>
    <w:rPr>
      <w:rFonts w:ascii="Arial" w:eastAsiaTheme="minorHAnsi" w:hAnsi="Arial" w:cs="Arial"/>
      <w:sz w:val="20"/>
      <w:szCs w:val="22"/>
    </w:rPr>
  </w:style>
  <w:style w:type="character" w:customStyle="1" w:styleId="BWBAppendix4Char">
    <w:name w:val="BWBAppendix4 Char"/>
    <w:basedOn w:val="DefaultParagraphFont"/>
    <w:link w:val="BWBAppendix4"/>
    <w:rsid w:val="002552C2"/>
    <w:rPr>
      <w:rFonts w:ascii="Arial" w:eastAsiaTheme="minorHAnsi" w:hAnsi="Arial" w:cs="Arial"/>
      <w:szCs w:val="22"/>
      <w:lang w:eastAsia="en-US"/>
    </w:rPr>
  </w:style>
  <w:style w:type="paragraph" w:customStyle="1" w:styleId="BWBAppendix5">
    <w:name w:val="BWBAppendix5"/>
    <w:basedOn w:val="Normal"/>
    <w:link w:val="BWBAppendix5Char"/>
    <w:rsid w:val="002552C2"/>
    <w:pPr>
      <w:numPr>
        <w:ilvl w:val="4"/>
        <w:numId w:val="14"/>
      </w:numPr>
      <w:spacing w:after="240" w:line="288" w:lineRule="auto"/>
      <w:jc w:val="both"/>
      <w:outlineLvl w:val="4"/>
    </w:pPr>
    <w:rPr>
      <w:rFonts w:ascii="Arial" w:eastAsiaTheme="minorHAnsi" w:hAnsi="Arial" w:cs="Arial"/>
      <w:sz w:val="20"/>
      <w:szCs w:val="22"/>
    </w:rPr>
  </w:style>
  <w:style w:type="character" w:customStyle="1" w:styleId="BWBAppendix5Char">
    <w:name w:val="BWBAppendix5 Char"/>
    <w:basedOn w:val="DefaultParagraphFont"/>
    <w:link w:val="BWBAppendix5"/>
    <w:rsid w:val="002552C2"/>
    <w:rPr>
      <w:rFonts w:ascii="Arial" w:eastAsiaTheme="minorHAnsi" w:hAnsi="Arial" w:cs="Arial"/>
      <w:szCs w:val="22"/>
      <w:lang w:eastAsia="en-US"/>
    </w:rPr>
  </w:style>
  <w:style w:type="paragraph" w:customStyle="1" w:styleId="BWBAppendix6">
    <w:name w:val="BWBAppendix6"/>
    <w:basedOn w:val="Normal"/>
    <w:link w:val="BWBAppendix6Char"/>
    <w:rsid w:val="002552C2"/>
    <w:pPr>
      <w:numPr>
        <w:ilvl w:val="5"/>
        <w:numId w:val="14"/>
      </w:numPr>
      <w:spacing w:after="240" w:line="288" w:lineRule="auto"/>
      <w:jc w:val="both"/>
      <w:outlineLvl w:val="5"/>
    </w:pPr>
    <w:rPr>
      <w:rFonts w:ascii="Arial" w:eastAsiaTheme="minorHAnsi" w:hAnsi="Arial" w:cs="Arial"/>
      <w:sz w:val="20"/>
      <w:szCs w:val="22"/>
    </w:rPr>
  </w:style>
  <w:style w:type="character" w:customStyle="1" w:styleId="BWBAppendix6Char">
    <w:name w:val="BWBAppendix6 Char"/>
    <w:basedOn w:val="DefaultParagraphFont"/>
    <w:link w:val="BWBAppendix6"/>
    <w:rsid w:val="002552C2"/>
    <w:rPr>
      <w:rFonts w:ascii="Arial" w:eastAsiaTheme="minorHAnsi" w:hAnsi="Arial" w:cs="Arial"/>
      <w:szCs w:val="22"/>
      <w:lang w:eastAsia="en-US"/>
    </w:rPr>
  </w:style>
  <w:style w:type="paragraph" w:customStyle="1" w:styleId="BWBAppendix7">
    <w:name w:val="BWBAppendix7"/>
    <w:basedOn w:val="Normal"/>
    <w:link w:val="BWBAppendix7Char"/>
    <w:rsid w:val="002552C2"/>
    <w:pPr>
      <w:numPr>
        <w:ilvl w:val="6"/>
        <w:numId w:val="14"/>
      </w:numPr>
      <w:spacing w:after="240" w:line="288" w:lineRule="auto"/>
      <w:jc w:val="both"/>
      <w:outlineLvl w:val="6"/>
    </w:pPr>
    <w:rPr>
      <w:rFonts w:ascii="Arial" w:eastAsiaTheme="minorHAnsi" w:hAnsi="Arial" w:cs="Arial"/>
      <w:sz w:val="20"/>
      <w:szCs w:val="22"/>
    </w:rPr>
  </w:style>
  <w:style w:type="character" w:customStyle="1" w:styleId="BWBAppendix7Char">
    <w:name w:val="BWBAppendix7 Char"/>
    <w:basedOn w:val="DefaultParagraphFont"/>
    <w:link w:val="BWBAppendix7"/>
    <w:rsid w:val="002552C2"/>
    <w:rPr>
      <w:rFonts w:ascii="Arial" w:eastAsiaTheme="minorHAnsi" w:hAnsi="Arial" w:cs="Arial"/>
      <w:szCs w:val="22"/>
      <w:lang w:eastAsia="en-US"/>
    </w:rPr>
  </w:style>
  <w:style w:type="paragraph" w:customStyle="1" w:styleId="BWBAppendix8">
    <w:name w:val="BWBAppendix8"/>
    <w:basedOn w:val="Normal"/>
    <w:link w:val="BWBAppendix8Char"/>
    <w:rsid w:val="002552C2"/>
    <w:pPr>
      <w:numPr>
        <w:ilvl w:val="7"/>
        <w:numId w:val="14"/>
      </w:numPr>
      <w:spacing w:after="240" w:line="288" w:lineRule="auto"/>
      <w:jc w:val="both"/>
      <w:outlineLvl w:val="7"/>
    </w:pPr>
    <w:rPr>
      <w:rFonts w:ascii="Arial" w:eastAsiaTheme="minorHAnsi" w:hAnsi="Arial" w:cs="Arial"/>
      <w:sz w:val="20"/>
      <w:szCs w:val="22"/>
    </w:rPr>
  </w:style>
  <w:style w:type="character" w:customStyle="1" w:styleId="BWBAppendix8Char">
    <w:name w:val="BWBAppendix8 Char"/>
    <w:basedOn w:val="DefaultParagraphFont"/>
    <w:link w:val="BWBAppendix8"/>
    <w:rsid w:val="002552C2"/>
    <w:rPr>
      <w:rFonts w:ascii="Arial" w:eastAsiaTheme="minorHAnsi" w:hAnsi="Arial" w:cs="Arial"/>
      <w:szCs w:val="22"/>
      <w:lang w:eastAsia="en-US"/>
    </w:rPr>
  </w:style>
  <w:style w:type="paragraph" w:customStyle="1" w:styleId="BWBAppendix9">
    <w:name w:val="BWBAppendix9"/>
    <w:basedOn w:val="Normal"/>
    <w:link w:val="BWBAppendix9Char"/>
    <w:rsid w:val="002552C2"/>
    <w:pPr>
      <w:numPr>
        <w:ilvl w:val="8"/>
        <w:numId w:val="14"/>
      </w:numPr>
      <w:spacing w:after="240" w:line="288" w:lineRule="auto"/>
      <w:jc w:val="both"/>
      <w:outlineLvl w:val="8"/>
    </w:pPr>
    <w:rPr>
      <w:rFonts w:ascii="Arial" w:eastAsiaTheme="minorHAnsi" w:hAnsi="Arial" w:cs="Arial"/>
      <w:sz w:val="20"/>
      <w:szCs w:val="22"/>
    </w:rPr>
  </w:style>
  <w:style w:type="character" w:customStyle="1" w:styleId="BWBAppendix9Char">
    <w:name w:val="BWBAppendix9 Char"/>
    <w:basedOn w:val="DefaultParagraphFont"/>
    <w:link w:val="BWBAppendix9"/>
    <w:rsid w:val="002552C2"/>
    <w:rPr>
      <w:rFonts w:ascii="Arial" w:eastAsiaTheme="minorHAnsi" w:hAnsi="Arial" w:cs="Arial"/>
      <w:szCs w:val="22"/>
      <w:lang w:eastAsia="en-US"/>
    </w:rPr>
  </w:style>
  <w:style w:type="character" w:customStyle="1" w:styleId="BWBScheduleChar">
    <w:name w:val="BWBSchedule Char"/>
    <w:basedOn w:val="DefaultParagraphFont"/>
    <w:link w:val="BWBSchedule"/>
    <w:rsid w:val="002552C2"/>
    <w:rPr>
      <w:rFonts w:ascii="Arial" w:eastAsiaTheme="minorHAnsi" w:hAnsi="Arial" w:cs="Arial"/>
      <w:b/>
      <w:szCs w:val="22"/>
      <w:lang w:eastAsia="en-US"/>
    </w:rPr>
  </w:style>
  <w:style w:type="character" w:customStyle="1" w:styleId="BWBSchHeadingChar">
    <w:name w:val="BWBSchHeading Char"/>
    <w:basedOn w:val="DefaultParagraphFont"/>
    <w:link w:val="BWBSchHeading"/>
    <w:rsid w:val="002552C2"/>
    <w:rPr>
      <w:rFonts w:ascii="Arial" w:eastAsiaTheme="minorHAnsi" w:hAnsi="Arial" w:cs="Arial"/>
      <w:b/>
      <w:szCs w:val="22"/>
      <w:lang w:eastAsia="en-US"/>
    </w:rPr>
  </w:style>
  <w:style w:type="character" w:customStyle="1" w:styleId="BWBSchPartChar">
    <w:name w:val="BWBSchPart Char"/>
    <w:basedOn w:val="DefaultParagraphFont"/>
    <w:link w:val="BWBSchPart"/>
    <w:rsid w:val="002552C2"/>
    <w:rPr>
      <w:rFonts w:ascii="Arial" w:eastAsiaTheme="minorHAnsi" w:hAnsi="Arial" w:cs="Arial"/>
      <w:b/>
      <w:szCs w:val="22"/>
      <w:lang w:eastAsia="en-US"/>
    </w:rPr>
  </w:style>
  <w:style w:type="character" w:customStyle="1" w:styleId="BWBSchedule1Char">
    <w:name w:val="BWBSchedule1 Char"/>
    <w:basedOn w:val="DefaultParagraphFont"/>
    <w:link w:val="BWBSchedule1"/>
    <w:rsid w:val="002552C2"/>
    <w:rPr>
      <w:rFonts w:ascii="Arial" w:eastAsiaTheme="minorHAnsi" w:hAnsi="Arial" w:cs="Arial"/>
      <w:szCs w:val="22"/>
      <w:lang w:eastAsia="en-US"/>
    </w:rPr>
  </w:style>
  <w:style w:type="character" w:customStyle="1" w:styleId="BWBSchedule2Char">
    <w:name w:val="BWBSchedule2 Char"/>
    <w:basedOn w:val="DefaultParagraphFont"/>
    <w:link w:val="BWBSchedule2"/>
    <w:rsid w:val="002552C2"/>
    <w:rPr>
      <w:rFonts w:ascii="Arial" w:eastAsiaTheme="minorHAnsi" w:hAnsi="Arial" w:cs="Arial"/>
      <w:szCs w:val="22"/>
      <w:lang w:eastAsia="en-US"/>
    </w:rPr>
  </w:style>
  <w:style w:type="character" w:customStyle="1" w:styleId="BWBSchedule3Char">
    <w:name w:val="BWBSchedule3 Char"/>
    <w:basedOn w:val="DefaultParagraphFont"/>
    <w:link w:val="BWBSchedule3"/>
    <w:rsid w:val="002552C2"/>
    <w:rPr>
      <w:rFonts w:ascii="Arial" w:eastAsiaTheme="minorHAnsi" w:hAnsi="Arial" w:cs="Arial"/>
      <w:szCs w:val="22"/>
      <w:lang w:eastAsia="en-US"/>
    </w:rPr>
  </w:style>
  <w:style w:type="character" w:customStyle="1" w:styleId="BWBSchedule4Char">
    <w:name w:val="BWBSchedule4 Char"/>
    <w:basedOn w:val="DefaultParagraphFont"/>
    <w:link w:val="BWBSchedule4"/>
    <w:rsid w:val="002552C2"/>
    <w:rPr>
      <w:rFonts w:ascii="Arial" w:eastAsiaTheme="minorHAnsi" w:hAnsi="Arial" w:cs="Arial"/>
      <w:szCs w:val="22"/>
      <w:lang w:eastAsia="en-US"/>
    </w:rPr>
  </w:style>
  <w:style w:type="paragraph" w:customStyle="1" w:styleId="BWBSchedule5">
    <w:name w:val="BWBSchedule5"/>
    <w:basedOn w:val="Normal"/>
    <w:link w:val="BWBSchedule5Char"/>
    <w:rsid w:val="002552C2"/>
    <w:pPr>
      <w:numPr>
        <w:ilvl w:val="4"/>
        <w:numId w:val="16"/>
      </w:numPr>
      <w:spacing w:after="240" w:line="288" w:lineRule="auto"/>
      <w:jc w:val="both"/>
      <w:outlineLvl w:val="4"/>
    </w:pPr>
    <w:rPr>
      <w:rFonts w:ascii="Arial" w:eastAsiaTheme="minorHAnsi" w:hAnsi="Arial" w:cs="Arial"/>
      <w:sz w:val="20"/>
      <w:szCs w:val="22"/>
    </w:rPr>
  </w:style>
  <w:style w:type="character" w:customStyle="1" w:styleId="BWBSchedule5Char">
    <w:name w:val="BWBSchedule5 Char"/>
    <w:basedOn w:val="DefaultParagraphFont"/>
    <w:link w:val="BWBSchedule5"/>
    <w:rsid w:val="002552C2"/>
    <w:rPr>
      <w:rFonts w:ascii="Arial" w:eastAsiaTheme="minorHAnsi" w:hAnsi="Arial" w:cs="Arial"/>
      <w:szCs w:val="22"/>
      <w:lang w:eastAsia="en-US"/>
    </w:rPr>
  </w:style>
  <w:style w:type="paragraph" w:customStyle="1" w:styleId="BWBSchedule6">
    <w:name w:val="BWBSchedule6"/>
    <w:basedOn w:val="Normal"/>
    <w:link w:val="BWBSchedule6Char"/>
    <w:rsid w:val="002552C2"/>
    <w:pPr>
      <w:numPr>
        <w:ilvl w:val="5"/>
        <w:numId w:val="16"/>
      </w:numPr>
      <w:spacing w:after="240" w:line="288" w:lineRule="auto"/>
      <w:jc w:val="both"/>
      <w:outlineLvl w:val="5"/>
    </w:pPr>
    <w:rPr>
      <w:rFonts w:ascii="Arial" w:eastAsiaTheme="minorHAnsi" w:hAnsi="Arial" w:cs="Arial"/>
      <w:sz w:val="20"/>
      <w:szCs w:val="22"/>
    </w:rPr>
  </w:style>
  <w:style w:type="character" w:customStyle="1" w:styleId="BWBSchedule6Char">
    <w:name w:val="BWBSchedule6 Char"/>
    <w:basedOn w:val="DefaultParagraphFont"/>
    <w:link w:val="BWBSchedule6"/>
    <w:rsid w:val="002552C2"/>
    <w:rPr>
      <w:rFonts w:ascii="Arial" w:eastAsiaTheme="minorHAnsi" w:hAnsi="Arial" w:cs="Arial"/>
      <w:szCs w:val="22"/>
      <w:lang w:eastAsia="en-US"/>
    </w:rPr>
  </w:style>
  <w:style w:type="paragraph" w:customStyle="1" w:styleId="BWBSchedule7">
    <w:name w:val="BWBSchedule7"/>
    <w:basedOn w:val="Normal"/>
    <w:link w:val="BWBSchedule7Char"/>
    <w:rsid w:val="002552C2"/>
    <w:pPr>
      <w:numPr>
        <w:ilvl w:val="6"/>
        <w:numId w:val="16"/>
      </w:numPr>
      <w:spacing w:after="240" w:line="288" w:lineRule="auto"/>
      <w:jc w:val="both"/>
      <w:outlineLvl w:val="6"/>
    </w:pPr>
    <w:rPr>
      <w:rFonts w:ascii="Arial" w:eastAsiaTheme="minorHAnsi" w:hAnsi="Arial" w:cs="Arial"/>
      <w:sz w:val="20"/>
      <w:szCs w:val="22"/>
    </w:rPr>
  </w:style>
  <w:style w:type="character" w:customStyle="1" w:styleId="BWBSchedule7Char">
    <w:name w:val="BWBSchedule7 Char"/>
    <w:basedOn w:val="DefaultParagraphFont"/>
    <w:link w:val="BWBSchedule7"/>
    <w:rsid w:val="002552C2"/>
    <w:rPr>
      <w:rFonts w:ascii="Arial" w:eastAsiaTheme="minorHAnsi" w:hAnsi="Arial" w:cs="Arial"/>
      <w:szCs w:val="22"/>
      <w:lang w:eastAsia="en-US"/>
    </w:rPr>
  </w:style>
  <w:style w:type="paragraph" w:customStyle="1" w:styleId="BWBSchedule8">
    <w:name w:val="BWBSchedule8"/>
    <w:basedOn w:val="Normal"/>
    <w:link w:val="BWBSchedule8Char"/>
    <w:rsid w:val="002552C2"/>
    <w:pPr>
      <w:numPr>
        <w:ilvl w:val="7"/>
        <w:numId w:val="16"/>
      </w:numPr>
      <w:spacing w:after="240" w:line="288" w:lineRule="auto"/>
      <w:jc w:val="both"/>
      <w:outlineLvl w:val="7"/>
    </w:pPr>
    <w:rPr>
      <w:rFonts w:ascii="Arial" w:eastAsiaTheme="minorHAnsi" w:hAnsi="Arial" w:cs="Arial"/>
      <w:sz w:val="20"/>
      <w:szCs w:val="22"/>
    </w:rPr>
  </w:style>
  <w:style w:type="character" w:customStyle="1" w:styleId="BWBSchedule8Char">
    <w:name w:val="BWBSchedule8 Char"/>
    <w:basedOn w:val="DefaultParagraphFont"/>
    <w:link w:val="BWBSchedule8"/>
    <w:rsid w:val="002552C2"/>
    <w:rPr>
      <w:rFonts w:ascii="Arial" w:eastAsiaTheme="minorHAnsi" w:hAnsi="Arial" w:cs="Arial"/>
      <w:szCs w:val="22"/>
      <w:lang w:eastAsia="en-US"/>
    </w:rPr>
  </w:style>
  <w:style w:type="paragraph" w:customStyle="1" w:styleId="BWBSchedule9">
    <w:name w:val="BWBSchedule9"/>
    <w:basedOn w:val="Normal"/>
    <w:link w:val="BWBSchedule9Char"/>
    <w:rsid w:val="002552C2"/>
    <w:pPr>
      <w:numPr>
        <w:ilvl w:val="8"/>
        <w:numId w:val="16"/>
      </w:numPr>
      <w:spacing w:after="240" w:line="288" w:lineRule="auto"/>
      <w:jc w:val="both"/>
      <w:outlineLvl w:val="8"/>
    </w:pPr>
    <w:rPr>
      <w:rFonts w:ascii="Arial" w:eastAsiaTheme="minorHAnsi" w:hAnsi="Arial" w:cs="Arial"/>
      <w:sz w:val="20"/>
      <w:szCs w:val="22"/>
    </w:rPr>
  </w:style>
  <w:style w:type="character" w:customStyle="1" w:styleId="BWBSchedule9Char">
    <w:name w:val="BWBSchedule9 Char"/>
    <w:basedOn w:val="DefaultParagraphFont"/>
    <w:link w:val="BWBSchedule9"/>
    <w:rsid w:val="002552C2"/>
    <w:rPr>
      <w:rFonts w:ascii="Arial" w:eastAsiaTheme="minorHAnsi" w:hAnsi="Arial" w:cs="Arial"/>
      <w:szCs w:val="22"/>
      <w:lang w:eastAsia="en-US"/>
    </w:rPr>
  </w:style>
  <w:style w:type="character" w:styleId="PlaceholderText">
    <w:name w:val="Placeholder Text"/>
    <w:basedOn w:val="DefaultParagraphFont"/>
    <w:uiPriority w:val="99"/>
    <w:semiHidden/>
    <w:rsid w:val="00691E33"/>
    <w:rPr>
      <w:color w:val="808080"/>
    </w:rPr>
  </w:style>
  <w:style w:type="paragraph" w:styleId="TOC2">
    <w:name w:val="toc 2"/>
    <w:basedOn w:val="Normal"/>
    <w:next w:val="Normal"/>
    <w:autoRedefine/>
    <w:uiPriority w:val="39"/>
    <w:unhideWhenUsed/>
    <w:rsid w:val="002552C2"/>
    <w:pPr>
      <w:tabs>
        <w:tab w:val="left" w:pos="720"/>
        <w:tab w:val="right" w:leader="dot" w:pos="9016"/>
      </w:tabs>
      <w:spacing w:after="100" w:line="276" w:lineRule="auto"/>
    </w:pPr>
    <w:rPr>
      <w:rFonts w:ascii="Arial" w:eastAsiaTheme="minorHAnsi" w:hAnsi="Arial" w:cs="Arial"/>
      <w:b/>
      <w:sz w:val="20"/>
      <w:szCs w:val="22"/>
    </w:rPr>
  </w:style>
  <w:style w:type="paragraph" w:styleId="TOC3">
    <w:name w:val="toc 3"/>
    <w:basedOn w:val="Normal"/>
    <w:next w:val="Normal"/>
    <w:autoRedefine/>
    <w:uiPriority w:val="39"/>
    <w:unhideWhenUsed/>
    <w:rsid w:val="002552C2"/>
    <w:pPr>
      <w:tabs>
        <w:tab w:val="left" w:pos="720"/>
        <w:tab w:val="right" w:leader="dot" w:pos="9016"/>
      </w:tabs>
      <w:spacing w:after="100" w:line="276" w:lineRule="auto"/>
    </w:pPr>
    <w:rPr>
      <w:rFonts w:ascii="Arial" w:eastAsiaTheme="minorHAnsi" w:hAnsi="Arial" w:cs="Arial"/>
      <w:b/>
      <w:sz w:val="20"/>
      <w:szCs w:val="22"/>
    </w:rPr>
  </w:style>
  <w:style w:type="paragraph" w:styleId="TOC4">
    <w:name w:val="toc 4"/>
    <w:basedOn w:val="Normal"/>
    <w:next w:val="Normal"/>
    <w:autoRedefine/>
    <w:uiPriority w:val="39"/>
    <w:unhideWhenUsed/>
    <w:rsid w:val="002552C2"/>
    <w:pPr>
      <w:spacing w:after="100" w:line="276" w:lineRule="auto"/>
    </w:pPr>
    <w:rPr>
      <w:rFonts w:ascii="Arial" w:eastAsiaTheme="minorHAnsi" w:hAnsi="Arial" w:cs="Arial"/>
      <w:b/>
      <w:sz w:val="20"/>
      <w:szCs w:val="22"/>
    </w:rPr>
  </w:style>
  <w:style w:type="paragraph" w:styleId="TOC5">
    <w:name w:val="toc 5"/>
    <w:basedOn w:val="Normal"/>
    <w:next w:val="Normal"/>
    <w:autoRedefine/>
    <w:uiPriority w:val="39"/>
    <w:unhideWhenUsed/>
    <w:rsid w:val="002552C2"/>
    <w:pPr>
      <w:spacing w:after="100" w:line="276" w:lineRule="auto"/>
    </w:pPr>
    <w:rPr>
      <w:rFonts w:ascii="Arial" w:eastAsiaTheme="minorHAnsi" w:hAnsi="Arial" w:cs="Arial"/>
      <w:b/>
      <w:sz w:val="20"/>
      <w:szCs w:val="22"/>
    </w:rPr>
  </w:style>
  <w:style w:type="paragraph" w:styleId="TOC6">
    <w:name w:val="toc 6"/>
    <w:basedOn w:val="Normal"/>
    <w:next w:val="Normal"/>
    <w:autoRedefine/>
    <w:uiPriority w:val="39"/>
    <w:unhideWhenUsed/>
    <w:rsid w:val="002552C2"/>
    <w:pPr>
      <w:spacing w:after="100" w:line="276" w:lineRule="auto"/>
    </w:pPr>
    <w:rPr>
      <w:rFonts w:ascii="Arial" w:eastAsiaTheme="minorHAnsi" w:hAnsi="Arial" w:cs="Arial"/>
      <w:b/>
      <w:sz w:val="20"/>
      <w:szCs w:val="22"/>
    </w:rPr>
  </w:style>
  <w:style w:type="paragraph" w:styleId="TOC7">
    <w:name w:val="toc 7"/>
    <w:basedOn w:val="Normal"/>
    <w:next w:val="Normal"/>
    <w:autoRedefine/>
    <w:uiPriority w:val="39"/>
    <w:unhideWhenUsed/>
    <w:rsid w:val="002552C2"/>
    <w:pPr>
      <w:spacing w:after="100" w:line="276" w:lineRule="auto"/>
    </w:pPr>
    <w:rPr>
      <w:rFonts w:ascii="Arial" w:eastAsiaTheme="minorHAnsi" w:hAnsi="Arial" w:cs="Arial"/>
      <w:b/>
      <w:sz w:val="20"/>
      <w:szCs w:val="22"/>
    </w:rPr>
  </w:style>
  <w:style w:type="paragraph" w:styleId="TOC8">
    <w:name w:val="toc 8"/>
    <w:basedOn w:val="Normal"/>
    <w:next w:val="Normal"/>
    <w:autoRedefine/>
    <w:uiPriority w:val="39"/>
    <w:unhideWhenUsed/>
    <w:rsid w:val="002552C2"/>
    <w:pPr>
      <w:spacing w:after="100" w:line="276" w:lineRule="auto"/>
    </w:pPr>
    <w:rPr>
      <w:rFonts w:ascii="Arial" w:eastAsiaTheme="minorHAnsi" w:hAnsi="Arial" w:cs="Arial"/>
      <w:b/>
      <w:sz w:val="20"/>
      <w:szCs w:val="22"/>
    </w:rPr>
  </w:style>
  <w:style w:type="paragraph" w:styleId="TOC9">
    <w:name w:val="toc 9"/>
    <w:basedOn w:val="Normal"/>
    <w:next w:val="Normal"/>
    <w:autoRedefine/>
    <w:uiPriority w:val="39"/>
    <w:unhideWhenUsed/>
    <w:rsid w:val="002552C2"/>
    <w:pPr>
      <w:spacing w:after="100" w:line="276" w:lineRule="auto"/>
    </w:pPr>
    <w:rPr>
      <w:rFonts w:ascii="Arial" w:eastAsiaTheme="minorHAnsi" w:hAnsi="Arial" w:cs="Arial"/>
      <w:b/>
      <w:sz w:val="20"/>
      <w:szCs w:val="22"/>
    </w:rPr>
  </w:style>
  <w:style w:type="paragraph" w:styleId="NoSpacing">
    <w:name w:val="No Spacing"/>
    <w:uiPriority w:val="1"/>
    <w:qFormat/>
    <w:rsid w:val="005439CD"/>
    <w:rPr>
      <w:sz w:val="24"/>
      <w:szCs w:val="24"/>
      <w:lang w:eastAsia="en-US"/>
    </w:rPr>
  </w:style>
  <w:style w:type="character" w:styleId="UnresolvedMention">
    <w:name w:val="Unresolved Mention"/>
    <w:basedOn w:val="DefaultParagraphFont"/>
    <w:uiPriority w:val="99"/>
    <w:semiHidden/>
    <w:unhideWhenUsed/>
    <w:rsid w:val="005439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2676">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accounts@thecommunityfarm.co.uk" TargetMode="External"/><Relationship Id="rId28" Type="http://schemas.openxmlformats.org/officeDocument/2006/relationships/header" Target="header9.xml"/><Relationship Id="rId10" Type="http://schemas.openxmlformats.org/officeDocument/2006/relationships/hyperlink" Target="http://www.bwbllp.com/" TargetMode="Externa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2A83D6AE874BADABF0779ED91462F4"/>
        <w:category>
          <w:name w:val="General"/>
          <w:gallery w:val="placeholder"/>
        </w:category>
        <w:types>
          <w:type w:val="bbPlcHdr"/>
        </w:types>
        <w:behaviors>
          <w:behavior w:val="content"/>
        </w:behaviors>
        <w:guid w:val="{BCA558B0-C108-4D4C-B848-889F0EA92DAD}"/>
      </w:docPartPr>
      <w:docPartBody>
        <w:p w:rsidR="004115E6" w:rsidRDefault="002A1BCE">
          <w:r w:rsidRPr="001C24E3">
            <w:rPr>
              <w:rStyle w:val="PlaceholderText"/>
            </w:rPr>
            <w:t>[Today's date]</w:t>
          </w:r>
        </w:p>
      </w:docPartBody>
    </w:docPart>
    <w:docPart>
      <w:docPartPr>
        <w:name w:val="07A79A98F36C495B846A97541E3E494C"/>
        <w:category>
          <w:name w:val="General"/>
          <w:gallery w:val="placeholder"/>
        </w:category>
        <w:types>
          <w:type w:val="bbPlcHdr"/>
        </w:types>
        <w:behaviors>
          <w:behavior w:val="content"/>
        </w:behaviors>
        <w:guid w:val="{4353FC67-8BC4-4FD3-B23B-6161DAF8E97B}"/>
      </w:docPartPr>
      <w:docPartBody>
        <w:p w:rsidR="004115E6" w:rsidRDefault="002A1BCE">
          <w:r w:rsidRPr="001C24E3">
            <w:rPr>
              <w:rStyle w:val="PlaceholderText"/>
            </w:rPr>
            <w:t>[What is the full name of ...]</w:t>
          </w:r>
        </w:p>
      </w:docPartBody>
    </w:docPart>
    <w:docPart>
      <w:docPartPr>
        <w:name w:val="33B939015E8C4A21BA3E7F83FD18B2F4"/>
        <w:category>
          <w:name w:val="General"/>
          <w:gallery w:val="placeholder"/>
        </w:category>
        <w:types>
          <w:type w:val="bbPlcHdr"/>
        </w:types>
        <w:behaviors>
          <w:behavior w:val="content"/>
        </w:behaviors>
        <w:guid w:val="{852BDD76-35FB-4C1C-9D72-C52AC77ABC41}"/>
      </w:docPartPr>
      <w:docPartBody>
        <w:p w:rsidR="004115E6" w:rsidRDefault="002A1BCE">
          <w:r w:rsidRPr="001C24E3">
            <w:rPr>
              <w:rStyle w:val="PlaceholderText"/>
            </w:rPr>
            <w:t>[What is the full name of ...]</w:t>
          </w:r>
        </w:p>
      </w:docPartBody>
    </w:docPart>
    <w:docPart>
      <w:docPartPr>
        <w:name w:val="162F8299C3684C48823C424309BEB88E"/>
        <w:category>
          <w:name w:val="General"/>
          <w:gallery w:val="placeholder"/>
        </w:category>
        <w:types>
          <w:type w:val="bbPlcHdr"/>
        </w:types>
        <w:behaviors>
          <w:behavior w:val="content"/>
        </w:behaviors>
        <w:guid w:val="{F2015DF8-7056-4E10-8B73-CCF0DD4521DE}"/>
      </w:docPartPr>
      <w:docPartBody>
        <w:p w:rsidR="004115E6" w:rsidRDefault="002A1BCE">
          <w:r w:rsidRPr="001C24E3">
            <w:rPr>
              <w:rStyle w:val="PlaceholderText"/>
            </w:rPr>
            <w:t>[What is the full name of ...]</w:t>
          </w:r>
        </w:p>
      </w:docPartBody>
    </w:docPart>
    <w:docPart>
      <w:docPartPr>
        <w:name w:val="E87E3E87E519451A982E00AB289341D0"/>
        <w:category>
          <w:name w:val="General"/>
          <w:gallery w:val="placeholder"/>
        </w:category>
        <w:types>
          <w:type w:val="bbPlcHdr"/>
        </w:types>
        <w:behaviors>
          <w:behavior w:val="content"/>
        </w:behaviors>
        <w:guid w:val="{8E471438-B093-4DA2-9578-9DAD9591E4CC}"/>
      </w:docPartPr>
      <w:docPartBody>
        <w:p w:rsidR="004115E6" w:rsidRDefault="002A1BCE">
          <w:r w:rsidRPr="001C24E3">
            <w:rPr>
              <w:rStyle w:val="PlaceholderText"/>
            </w:rPr>
            <w:t>[What is the full name of ...]</w:t>
          </w:r>
        </w:p>
      </w:docPartBody>
    </w:docPart>
    <w:docPart>
      <w:docPartPr>
        <w:name w:val="446B10BE6CDD4769919F5C5351EBF66E"/>
        <w:category>
          <w:name w:val="General"/>
          <w:gallery w:val="placeholder"/>
        </w:category>
        <w:types>
          <w:type w:val="bbPlcHdr"/>
        </w:types>
        <w:behaviors>
          <w:behavior w:val="content"/>
        </w:behaviors>
        <w:guid w:val="{43E8769D-AC45-41FA-AEBF-7D7FC6D5493C}"/>
      </w:docPartPr>
      <w:docPartBody>
        <w:p w:rsidR="004115E6" w:rsidRDefault="002A1BCE">
          <w:r w:rsidRPr="001C24E3">
            <w:rPr>
              <w:rStyle w:val="PlaceholderText"/>
            </w:rPr>
            <w:t>[What is the full name of ...]</w:t>
          </w:r>
        </w:p>
      </w:docPartBody>
    </w:docPart>
    <w:docPart>
      <w:docPartPr>
        <w:name w:val="A3DC5EF8EF964468909C891A69972AFA"/>
        <w:category>
          <w:name w:val="General"/>
          <w:gallery w:val="placeholder"/>
        </w:category>
        <w:types>
          <w:type w:val="bbPlcHdr"/>
        </w:types>
        <w:behaviors>
          <w:behavior w:val="content"/>
        </w:behaviors>
        <w:guid w:val="{39280DC4-764A-4D98-B5A0-1BB1F38100B9}"/>
      </w:docPartPr>
      <w:docPartBody>
        <w:p w:rsidR="004115E6" w:rsidRDefault="002A1BCE">
          <w:r w:rsidRPr="001C24E3">
            <w:rPr>
              <w:rStyle w:val="PlaceholderText"/>
            </w:rPr>
            <w:t>[What is the full name of ...]</w:t>
          </w:r>
        </w:p>
      </w:docPartBody>
    </w:docPart>
    <w:docPart>
      <w:docPartPr>
        <w:name w:val="4D4CC5693D3249D7B0171CFDDB6B6365"/>
        <w:category>
          <w:name w:val="General"/>
          <w:gallery w:val="placeholder"/>
        </w:category>
        <w:types>
          <w:type w:val="bbPlcHdr"/>
        </w:types>
        <w:behaviors>
          <w:behavior w:val="content"/>
        </w:behaviors>
        <w:guid w:val="{4325233B-949C-4C8F-8543-AD035DA040F4}"/>
      </w:docPartPr>
      <w:docPartBody>
        <w:p w:rsidR="00FC5E0C" w:rsidRDefault="00F14F14">
          <w:r w:rsidRPr="00173146">
            <w:rPr>
              <w:rStyle w:val="PlaceholderText"/>
            </w:rPr>
            <w:t>[What is the full name of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CE"/>
    <w:rsid w:val="002A1BCE"/>
    <w:rsid w:val="004115E6"/>
    <w:rsid w:val="005B5092"/>
    <w:rsid w:val="007467C3"/>
    <w:rsid w:val="007D240D"/>
    <w:rsid w:val="00851C9C"/>
    <w:rsid w:val="00F14F14"/>
    <w:rsid w:val="00FC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14"/>
    <w:rPr>
      <w:color w:val="808080"/>
    </w:rPr>
  </w:style>
  <w:style w:type="paragraph" w:customStyle="1" w:styleId="E46A91712C8C4A988688D33C6987DFDE">
    <w:name w:val="E46A91712C8C4A988688D33C6987DFDE"/>
    <w:rsid w:val="002A1BCE"/>
  </w:style>
  <w:style w:type="paragraph" w:customStyle="1" w:styleId="D16A20146E4447EF99825079AC65234E">
    <w:name w:val="D16A20146E4447EF99825079AC65234E"/>
    <w:rsid w:val="002A1BCE"/>
  </w:style>
  <w:style w:type="paragraph" w:customStyle="1" w:styleId="0622FE8CD156460882382DD51AA697BA">
    <w:name w:val="0622FE8CD156460882382DD51AA697BA"/>
    <w:rsid w:val="002A1BCE"/>
  </w:style>
  <w:style w:type="paragraph" w:customStyle="1" w:styleId="B82DE199D8AC44FB86AF44546754C7A4">
    <w:name w:val="B82DE199D8AC44FB86AF44546754C7A4"/>
    <w:rsid w:val="00851C9C"/>
  </w:style>
  <w:style w:type="paragraph" w:customStyle="1" w:styleId="587DC6D319914BB69CCB92671AC4CE50">
    <w:name w:val="587DC6D319914BB69CCB92671AC4CE50"/>
    <w:rsid w:val="005B5092"/>
    <w:pPr>
      <w:spacing w:after="200" w:line="276" w:lineRule="auto"/>
    </w:pPr>
  </w:style>
  <w:style w:type="paragraph" w:customStyle="1" w:styleId="B0595BA1531745CD9834DF04E2F5D912">
    <w:name w:val="B0595BA1531745CD9834DF04E2F5D912"/>
    <w:rsid w:val="005B5092"/>
    <w:pPr>
      <w:spacing w:after="200" w:line="276" w:lineRule="auto"/>
    </w:pPr>
  </w:style>
  <w:style w:type="paragraph" w:customStyle="1" w:styleId="234A7B41741547C3BF28CB39EEF784E7">
    <w:name w:val="234A7B41741547C3BF28CB39EEF784E7"/>
    <w:rsid w:val="00F14F1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ysero:Sysero xmlns:Sysero="http://www.uclogic.com">
  <ChoiceDependentSimple xmlns="Sysero" xmlns:ns1="Sysero" ns1:ID="Sysero_b41d33be-7683-4444-8843-f956dc849276" ns1:FieldName="TextField10" ns1:ParentSectionGUID="">
    <Mappings xmlns="">
      <Mapping Value="Encryption of personal data" Text="Encryption of personal data"/>
      <Mapping Value="Other measures to ensure confidentiality, integrity, availability and resilience of processing systems" Text="Other measures to ensure confidentiality, integrity, availability and resilience of processing systems"/>
      <Mapping Value="Measures to restore availability and access to data in a timely manner in event of physical of technical incident" Text="Measures to restore availability and access to data in a timely manner in event of physical of technical incident"/>
      <Mapping Value="Process for regularly testing, assessing and evaluating effectiveness of security measures" Text="Process for regularly testing, assessing and evaluating effectiveness of security measures"/>
    </Mappings>
  </ChoiceDependentSimple>
  <ChoiceDependent xmlns="Sysero" xmlns:ns1="Sysero" ns1:ID="Sysero_cb2ab871-f99f-41eb-9fb4-c81c1e3e7df1">
    <Values xmlns="">
      <Value Field="TextField14" Value="Yes"/>
    </Values>
  </ChoiceDependent>
  <ChoiceDependent xmlns="Sysero" xmlns:ns1="Sysero" ns1:ID="Sysero_28e6fc89-88fd-435d-b9c6-ede4ed6d47ad">
    <Values xmlns="">
      <Value Field="TextField14" Value="No"/>
    </Values>
  </ChoiceDependent>
  <ChoiceDependent xmlns="Sysero" xmlns:ns1="Sysero" ns1:ID="Sysero_e01504e8-eff2-4c89-b646-fb17ccd3f786">
    <Values xmlns="">
      <Value Field="TextField3" Value="Yes"/>
    </Values>
  </ChoiceDependent>
  <ChoiceDependentSimple xmlns="Sysero" xmlns:ns1="Sysero" ns1:ID="Sysero_1040c8c1-cfdf-442a-b79c-fe5cf38a1bc8" ns1:FieldName="TextField18" ns1:ParentSectionGUID="">
    <Mappings xmlns="">
      <Mapping Value="trustees" Text="trustees"/>
      <Mapping Value="directors" Text="directors"/>
    </Mappings>
  </ChoiceDependentSimple>
  <ChoiceDependent xmlns="Sysero" xmlns:ns1="Sysero" ns1:ID="Sysero_98cabf87-801e-4269-a11f-fd2294316564">
    <Values xmlns="">
      <Value Field="TextField3" Value="No"/>
    </Values>
  </ChoiceDependent>
  <ChoiceList xmlns="Sysero" xmlns:ns1="Sysero" ns1:ID="Sysero_65b07d70-0eec-4fbf-b770-dc99cae5ced5" ns1:DatabaseValue="TextField10">
    <Settings xmlns="">
      <Separator>; </Separator>
      <LastSeparator>and </LastSeparator>
      <FinalText>.</FinalText>
    </Settings>
  </ChoiceList>
  <ChoiceDependent xmlns="Sysero" xmlns:ns1="Sysero" ns1:ID="Sysero_656f9962-d4e8-4617-81e0-141d32308e5c">
    <Values xmlns="">
      <Value Field="TextField10" Value="Encryption of personal data"/>
    </Values>
  </ChoiceDependent>
  <ChoiceDependent xmlns="Sysero" xmlns:ns1="Sysero" ns1:ID="Sysero_c5ec86a3-1574-45e6-b587-813648428fba">
    <Values xmlns="">
      <Value Field="TextField10" Value="Other measures to ensure confidentiality, integrity, availability and resilience of processing systems"/>
    </Values>
  </ChoiceDependent>
  <ChoiceDependent xmlns="Sysero" xmlns:ns1="Sysero" ns1:ID="Sysero_58ed65d6-d8a4-4c23-b1d7-355a48a441dd">
    <Values xmlns="">
      <Value Field="TextField10" Value="Measures to restore availability and access to data in a timely manner in event of physical of technical incident"/>
    </Values>
  </ChoiceDependent>
  <ChoiceDependent xmlns="Sysero" xmlns:ns1="Sysero" ns1:ID="Sysero_b0f5422e-5312-4329-9167-3b9ff6dae133">
    <Values xmlns="">
      <Value Field="TextField10" Value="Process for regularly testing, assessing and evaluating effectiveness of security measures"/>
    </Values>
  </ChoiceDependent>
  <ChoiceDependent xmlns="Sysero" xmlns:ns1="Sysero" ns1:ID="Sysero_0ac23b5f-5c39-402c-82b1-38f2f02088f3">
    <Values xmlns="">
      <Value Field="TextField10" Value="Backing up data: Daily back-ups should be taken of all data on the system; data should not be stored on local drives or removable media as these will not be backed up"/>
    </Values>
  </ChoiceDependent>
  <ChoiceDependent xmlns="Sysero" xmlns:ns1="Sysero" ns1:ID="Sysero_a95d0333-3c0d-4d71-a6f9-493647ae20e3">
    <Values xmlns="">
      <Value Field="TextField10" Value="Entry controls: Any stranger seen in entry-controlled areas should be reported"/>
    </Values>
  </ChoiceDependent>
  <ChoiceDependent xmlns="Sysero" xmlns:ns1="Sysero" ns1:ID="Sysero_320f11c1-7420-4539-a68f-e7cd5eb78e7e">
    <Values xmlns="">
      <Value Field="TextField10" Value="Equipment: Staff should ensure that individual monitors do not show confidential information to passers-by and hat they log off from their PC when it is left unattended"/>
    </Values>
  </ChoiceDependent>
  <ChoiceDependent xmlns="Sysero" xmlns:ns1="Sysero" ns1:ID="Sysero_67de2f4a-439a-400d-aeac-11cb377628a9">
    <Values xmlns="">
      <Value Field="TextField10" Value="Methods of disposal: Paper documents should be shredded. Memory sticks, CD-ROMs and other media on which personal data is stored should be physically destroyed when they are no longer required"/>
    </Values>
  </ChoiceDependent>
  <ChoiceDependent xmlns="Sysero" xmlns:ns1="Sysero" ns1:ID="Sysero_8f971b31-63b1-4918-9682-f9fbee3a2b52">
    <Values xmlns="">
      <Value Field="TextField10" Value="Secure exchange of data: Personal data must always be transferred in a secure manner. The degree of security rerequired will depend on the nature of the data; the more sensitive and confidential the data, the more stringent the security measures should be"/>
    </Values>
  </ChoiceDependent>
  <ChoiceDependent xmlns="Sysero" xmlns:ns1="Sysero" ns1:ID="Sysero_1c46ed94-a7da-4d56-86d6-b8c45800751a">
    <Values xmlns="">
      <Value Field="TextField10" Value="Secure lockable desks and cupboards: Desks and cupboards should be kept locked if they hold confidential information of any kind (personal information is always considered confidential)"/>
    </Values>
  </ChoiceDependent>
  <ChoiceDependent xmlns="Sysero" xmlns:ns1="Sysero" ns1:ID="Sysero_a9232f21-f501-4f54-bdea-442cb7f28101">
    <Values xmlns="">
      <Value Field="TextField10" Value="Travelling with personal data and remote working: Staff must keep data secure when travelling or using it outside the offices."/>
    </Values>
  </ChoiceDependent>
  <ChoiceList xmlns="Sysero" xmlns:ns1="Sysero" ns1:ID="Sysero_986b8472-57f1-47f4-bd28-c920978a6690" ns1:DatabaseValue="TextField10">
    <Settings xmlns="">
      <Separator>; </Separator>
      <LastSeparator> and </LastSeparator>
      <FinalText/>
    </Settings>
  </ChoiceList>
</Sysero:Syser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6218-175A-4970-B7A9-9D6FCAC312CB}">
  <ds:schemaRefs>
    <ds:schemaRef ds:uri="http://www.uclogic.com"/>
    <ds:schemaRef ds:uri="Sysero"/>
    <ds:schemaRef ds:uri=""/>
  </ds:schemaRefs>
</ds:datastoreItem>
</file>

<file path=customXml/itemProps2.xml><?xml version="1.0" encoding="utf-8"?>
<ds:datastoreItem xmlns:ds="http://schemas.openxmlformats.org/officeDocument/2006/customXml" ds:itemID="{C5C23FF6-F00D-4FE3-A292-90CDFD0B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Bates Wells &amp; Braithwaite</Company>
  <LinksUpToDate>false</LinksUpToDate>
  <CharactersWithSpaces>17848</CharactersWithSpaces>
  <SharedDoc>false</SharedDoc>
  <HLinks>
    <vt:vector size="6" baseType="variant">
      <vt:variant>
        <vt:i4>2687029</vt:i4>
      </vt:variant>
      <vt:variant>
        <vt:i4>0</vt:i4>
      </vt:variant>
      <vt:variant>
        <vt:i4>0</vt:i4>
      </vt:variant>
      <vt:variant>
        <vt:i4>5</vt:i4>
      </vt:variant>
      <vt:variant>
        <vt:lpwstr>http://www.bwbllp.com/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Baggley</dc:creator>
  <cp:lastModifiedBy>Alison</cp:lastModifiedBy>
  <cp:revision>2</cp:revision>
  <cp:lastPrinted>2017-09-21T13:13:00Z</cp:lastPrinted>
  <dcterms:created xsi:type="dcterms:W3CDTF">2018-05-15T09:52:00Z</dcterms:created>
  <dcterms:modified xsi:type="dcterms:W3CDTF">2018-05-15T09:52:00Z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WSID">
    <vt:lpwstr>121</vt:lpwstr>
  </property>
  <property fmtid="{D5CDD505-2E9C-101B-9397-08002B2CF9AE}" pid="3" name="syseroCTXApplication">
    <vt:lpwstr>89</vt:lpwstr>
  </property>
  <property fmtid="{D5CDD505-2E9C-101B-9397-08002B2CF9AE}" pid="4" name="SyseroID">
    <vt:lpwstr>121</vt:lpwstr>
  </property>
  <property fmtid="{D5CDD505-2E9C-101B-9397-08002B2CF9AE}" pid="5" name="AdminCoGUID">
    <vt:lpwstr>0A99C5CE-882E-4DB6-87A0-0EAC5CE13236</vt:lpwstr>
  </property>
  <property fmtid="{D5CDD505-2E9C-101B-9397-08002B2CF9AE}" pid="6" name="CompanyID">
    <vt:lpwstr>1</vt:lpwstr>
  </property>
</Properties>
</file>